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192B" w14:textId="77777777" w:rsidR="00DE0CA0" w:rsidRDefault="00B77FEF">
      <w:pPr>
        <w:tabs>
          <w:tab w:val="left" w:pos="2540"/>
        </w:tabs>
        <w:spacing w:before="28" w:line="230" w:lineRule="exact"/>
        <w:ind w:left="110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5C06B2F8">
          <v:group id="_x0000_s1055" style="position:absolute;left:0;text-align:left;margin-left:42.75pt;margin-top:13.65pt;width:.1pt;height:.1pt;z-index:-5392;mso-position-horizontal-relative:page" coordorigin="855,273" coordsize="2,2">
            <v:shape id="_x0000_s1056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080CAE76">
          <v:group id="_x0000_s1053" style="position:absolute;left:0;text-align:left;margin-left:164.45pt;margin-top:13.65pt;width:.1pt;height:.1pt;z-index:1120;mso-position-horizontal-relative:page" coordorigin="3289,273" coordsize="2,2">
            <v:shape id="_x0000_s1054" style="position:absolute;left:3289;top:273;width:2;height:2" coordorigin="3289,273" coordsize="0,0" path="m3289,273r,e" filled="f" strokecolor="#231f20" strokeweight=".14994mm">
              <v:path arrowok="t"/>
            </v:shape>
            <w10:wrap anchorx="page"/>
          </v:group>
        </w:pict>
      </w:r>
      <w:r>
        <w:pict w14:anchorId="698D9A97">
          <v:group id="_x0000_s1051" style="position:absolute;left:0;text-align:left;margin-left:42.75pt;margin-top:25.15pt;width:.1pt;height:.1pt;z-index:-5344;mso-position-horizontal-relative:page" coordorigin="855,503" coordsize="2,2">
            <v:shape id="_x0000_s1052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787075C2">
          <v:group id="_x0000_s1049" style="position:absolute;left:0;text-align:left;margin-left:164.45pt;margin-top:25.15pt;width:.1pt;height:.1pt;z-index:1168;mso-position-horizontal-relative:page" coordorigin="3289,503" coordsize="2,2">
            <v:shape id="_x0000_s1050" style="position:absolute;left:3289;top:503;width:2;height:2" coordorigin="3289,503" coordsize="0,0" path="m3289,503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Heavy" w:hAnsi="Theinhardt Heavy"/>
          <w:b/>
          <w:color w:val="231F20"/>
          <w:sz w:val="18"/>
          <w:u w:val="dotted" w:color="231F20"/>
        </w:rPr>
        <w:t>Kategorie</w:t>
      </w:r>
      <w:proofErr w:type="spellEnd"/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proofErr w:type="spellStart"/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</w:t>
      </w:r>
      <w:proofErr w:type="spellEnd"/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 xml:space="preserve">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 xml:space="preserve"> </w:t>
      </w:r>
      <w:proofErr w:type="spellStart"/>
      <w:r>
        <w:rPr>
          <w:rFonts w:ascii="Theinhardt Heavy" w:hAnsi="Theinhardt Heavy"/>
          <w:b/>
          <w:color w:val="231F20"/>
          <w:spacing w:val="-1"/>
          <w:sz w:val="18"/>
          <w:u w:val="dotted" w:color="231F20"/>
        </w:rPr>
        <w:t>Sanierungen</w:t>
      </w:r>
      <w:proofErr w:type="spellEnd"/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proofErr w:type="spellEnd"/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13386BC7" w14:textId="77777777" w:rsidR="00DE0CA0" w:rsidRDefault="00B77FEF">
      <w:pPr>
        <w:spacing w:before="28" w:line="230" w:lineRule="exact"/>
        <w:ind w:left="110" w:right="104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1993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erbaute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Haus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zur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Linde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Seniorenzentrums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CADONAU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Chur/GR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beherbergt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22</w:t>
      </w:r>
      <w:r>
        <w:rPr>
          <w:rFonts w:ascii="Theinhardt Bold" w:eastAsia="Theinhardt Bold" w:hAnsi="Theinhardt Bold" w:cs="Theinhardt Bold"/>
          <w:b/>
          <w:bCs/>
          <w:color w:val="0C1C23"/>
          <w:spacing w:val="7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Wohnungen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Dach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sorgfältig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integrierten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Dachanlage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6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ausgestattet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sehr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hohe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Energiebedarf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liegt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bei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237’000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Wärmetechnische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Massnah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0C1C23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men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nur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minimal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proofErr w:type="gramStart"/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an</w:t>
      </w:r>
      <w:proofErr w:type="gramEnd"/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Fenstern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Dach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vorgenommen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114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starke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4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produziert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jährlich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125’000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deckt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ca.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53%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Energiebedarfs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Fläche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ist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trotz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0C1C23"/>
          <w:spacing w:val="6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Herausforderungen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genutzt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Dach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wirkt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ästhetisch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ansprechend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</w:p>
    <w:p w14:paraId="768B6D28" w14:textId="77777777" w:rsidR="00DE0CA0" w:rsidRDefault="00DE0CA0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DE0CA0">
          <w:type w:val="continuous"/>
          <w:pgSz w:w="11910" w:h="16840"/>
          <w:pgMar w:top="840" w:right="460" w:bottom="280" w:left="740" w:header="720" w:footer="720" w:gutter="0"/>
          <w:cols w:num="2" w:space="720" w:equalWidth="0">
            <w:col w:w="2541" w:space="137"/>
            <w:col w:w="8032"/>
          </w:cols>
        </w:sectPr>
      </w:pPr>
    </w:p>
    <w:p w14:paraId="5DE79CC1" w14:textId="77777777" w:rsidR="00DE0CA0" w:rsidRDefault="00DE0CA0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9757075" w14:textId="77777777" w:rsidR="00DE0CA0" w:rsidRDefault="00DE0CA0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967F1E6" w14:textId="77777777" w:rsidR="00DE0CA0" w:rsidRDefault="00DE0CA0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3B7E3A4" w14:textId="77777777" w:rsidR="00DE0CA0" w:rsidRDefault="00DE0CA0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EA069C4" w14:textId="77777777" w:rsidR="00DE0CA0" w:rsidRDefault="00DE0CA0">
      <w:pPr>
        <w:spacing w:before="12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B0665FD" w14:textId="77777777" w:rsidR="00DE0CA0" w:rsidRDefault="00B77FEF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53</w:t>
      </w:r>
      <w:r>
        <w:rPr>
          <w:rFonts w:ascii="Theinhardt Black"/>
          <w:b/>
          <w:color w:val="0067B1"/>
          <w:sz w:val="40"/>
        </w:rPr>
        <w:t>%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M</w:t>
      </w:r>
      <w:r>
        <w:rPr>
          <w:rFonts w:ascii="Theinhardt Black"/>
          <w:b/>
          <w:color w:val="0067B1"/>
          <w:spacing w:val="-6"/>
          <w:sz w:val="40"/>
        </w:rPr>
        <w:t>F</w:t>
      </w:r>
      <w:r>
        <w:rPr>
          <w:rFonts w:ascii="Theinhardt Black"/>
          <w:b/>
          <w:color w:val="0067B1"/>
          <w:spacing w:val="-4"/>
          <w:sz w:val="40"/>
        </w:rPr>
        <w:t>H</w:t>
      </w:r>
      <w:r>
        <w:rPr>
          <w:rFonts w:ascii="Theinhardt Black"/>
          <w:b/>
          <w:color w:val="0067B1"/>
          <w:spacing w:val="-20"/>
          <w:sz w:val="40"/>
        </w:rPr>
        <w:t>-</w:t>
      </w:r>
      <w:proofErr w:type="spellStart"/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ie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g</w:t>
      </w:r>
      <w:proofErr w:type="spellEnd"/>
      <w:r>
        <w:rPr>
          <w:rFonts w:ascii="Theinhardt Black"/>
          <w:b/>
          <w:color w:val="0067B1"/>
          <w:spacing w:val="-40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"</w:t>
      </w:r>
      <w:r>
        <w:rPr>
          <w:rFonts w:ascii="Theinhardt Black"/>
          <w:b/>
          <w:color w:val="0067B1"/>
          <w:sz w:val="40"/>
        </w:rPr>
        <w:t>Ha</w:t>
      </w:r>
      <w:r>
        <w:rPr>
          <w:rFonts w:ascii="Theinhardt Black"/>
          <w:b/>
          <w:color w:val="0067B1"/>
          <w:spacing w:val="3"/>
          <w:sz w:val="40"/>
        </w:rPr>
        <w:t>u</w:t>
      </w:r>
      <w:r>
        <w:rPr>
          <w:rFonts w:ascii="Theinhardt Black"/>
          <w:b/>
          <w:color w:val="0067B1"/>
          <w:sz w:val="40"/>
        </w:rPr>
        <w:t>s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pacing w:val="-2"/>
          <w:sz w:val="40"/>
        </w:rPr>
        <w:t>zu</w:t>
      </w:r>
      <w:r>
        <w:rPr>
          <w:rFonts w:ascii="Theinhardt Black"/>
          <w:b/>
          <w:color w:val="0067B1"/>
          <w:sz w:val="40"/>
        </w:rPr>
        <w:t>r</w:t>
      </w:r>
      <w:proofErr w:type="spellEnd"/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3"/>
          <w:sz w:val="40"/>
        </w:rPr>
        <w:t>L</w:t>
      </w:r>
      <w:r>
        <w:rPr>
          <w:rFonts w:ascii="Theinhardt Black"/>
          <w:b/>
          <w:color w:val="0067B1"/>
          <w:spacing w:val="-2"/>
          <w:sz w:val="40"/>
        </w:rPr>
        <w:t>i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d</w:t>
      </w:r>
      <w:r>
        <w:rPr>
          <w:rFonts w:ascii="Theinhardt Black"/>
          <w:b/>
          <w:color w:val="0067B1"/>
          <w:spacing w:val="-12"/>
          <w:sz w:val="40"/>
        </w:rPr>
        <w:t>e</w:t>
      </w:r>
      <w:r>
        <w:rPr>
          <w:rFonts w:ascii="Theinhardt Black"/>
          <w:b/>
          <w:color w:val="0067B1"/>
          <w:spacing w:val="-52"/>
          <w:sz w:val="40"/>
        </w:rPr>
        <w:t>"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700</w:t>
      </w:r>
      <w:r>
        <w:rPr>
          <w:rFonts w:ascii="Theinhardt Black"/>
          <w:b/>
          <w:color w:val="0067B1"/>
          <w:sz w:val="40"/>
        </w:rPr>
        <w:t>0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4"/>
          <w:sz w:val="40"/>
        </w:rPr>
        <w:t>C</w:t>
      </w:r>
      <w:r>
        <w:rPr>
          <w:rFonts w:ascii="Theinhardt Black"/>
          <w:b/>
          <w:color w:val="0067B1"/>
          <w:spacing w:val="-2"/>
          <w:sz w:val="40"/>
        </w:rPr>
        <w:t>h</w:t>
      </w:r>
      <w:r>
        <w:rPr>
          <w:rFonts w:ascii="Theinhardt Black"/>
          <w:b/>
          <w:color w:val="0067B1"/>
          <w:spacing w:val="-3"/>
          <w:sz w:val="40"/>
        </w:rPr>
        <w:t>u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b/>
          <w:color w:val="0067B1"/>
          <w:spacing w:val="-16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G</w:t>
      </w:r>
      <w:r>
        <w:rPr>
          <w:rFonts w:ascii="Theinhardt Black"/>
          <w:b/>
          <w:color w:val="0067B1"/>
          <w:sz w:val="40"/>
        </w:rPr>
        <w:t>R</w:t>
      </w:r>
    </w:p>
    <w:p w14:paraId="5F835008" w14:textId="77777777" w:rsidR="00DE0CA0" w:rsidRDefault="00DE0CA0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4BA23ACB" w14:textId="77777777" w:rsidR="00DE0CA0" w:rsidRDefault="00DE0CA0">
      <w:pPr>
        <w:rPr>
          <w:rFonts w:ascii="Theinhardt Black" w:eastAsia="Theinhardt Black" w:hAnsi="Theinhardt Black" w:cs="Theinhardt Black"/>
          <w:sz w:val="23"/>
          <w:szCs w:val="23"/>
        </w:rPr>
        <w:sectPr w:rsidR="00DE0CA0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14:paraId="29B64933" w14:textId="77777777" w:rsidR="00DE0CA0" w:rsidRDefault="00B77FEF">
      <w:pPr>
        <w:pStyle w:val="Textkrper"/>
        <w:spacing w:line="230" w:lineRule="exact"/>
        <w:jc w:val="both"/>
      </w:pPr>
      <w:r>
        <w:rPr>
          <w:color w:val="231F20"/>
          <w:spacing w:val="-1"/>
        </w:rPr>
        <w:t>Der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Architekt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Peter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Zumthor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entwarf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1993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Haus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zur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Linde,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2"/>
        </w:rPr>
        <w:t>bestehend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aus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22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Wohn-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einheiten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mit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eigenen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Küchen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5"/>
        </w:rPr>
        <w:t>Terrassen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mit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Bergblick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3"/>
        </w:rPr>
        <w:t>Seniorenzentrum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CADO-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NAU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3"/>
        </w:rPr>
        <w:t>wurde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schon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früh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selbstständiges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Woh-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nen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im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höheren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Alter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ermöglicht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Eine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ener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2"/>
        </w:rPr>
        <w:t>getisch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suboptimale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Sanierung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1"/>
        </w:rPr>
        <w:t>mit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einer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114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starken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PV-Anlage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erfolgte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2019.</w:t>
      </w:r>
    </w:p>
    <w:p w14:paraId="5122FFFE" w14:textId="77777777" w:rsidR="00DE0CA0" w:rsidRDefault="00B77FEF">
      <w:pPr>
        <w:pStyle w:val="Textkrper"/>
        <w:spacing w:before="17" w:line="228" w:lineRule="auto"/>
        <w:ind w:firstLine="226"/>
        <w:jc w:val="both"/>
      </w:pPr>
      <w:proofErr w:type="spellStart"/>
      <w:r>
        <w:rPr>
          <w:color w:val="231F20"/>
          <w:spacing w:val="-3"/>
        </w:rPr>
        <w:t>Aufgrund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suboptimalen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3"/>
        </w:rPr>
        <w:t>Wärmedäm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2"/>
        </w:rPr>
        <w:t>mung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dem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erhöhten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</w:rPr>
        <w:t>Anspruch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Raum-</w:t>
      </w:r>
      <w:r>
        <w:rPr>
          <w:color w:val="231F20"/>
          <w:spacing w:val="37"/>
          <w:w w:val="99"/>
        </w:rPr>
        <w:t xml:space="preserve"> </w:t>
      </w:r>
      <w:proofErr w:type="spellStart"/>
      <w:r>
        <w:rPr>
          <w:color w:val="231F20"/>
          <w:spacing w:val="-3"/>
        </w:rPr>
        <w:t>temperatur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2"/>
        </w:rPr>
        <w:t>liegt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</w:rPr>
        <w:t>Energiebedarf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mit</w:t>
      </w:r>
      <w:proofErr w:type="spellEnd"/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2"/>
        </w:rPr>
        <w:t>237’000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kWh/a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3"/>
        </w:rPr>
        <w:t>hoch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und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3"/>
        </w:rPr>
        <w:t>emittiert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5"/>
        </w:rPr>
        <w:t>jährlich</w:t>
      </w:r>
      <w:proofErr w:type="spellEnd"/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  <w:spacing w:val="-3"/>
        </w:rPr>
        <w:t>über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84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CO</w:t>
      </w:r>
      <w:r>
        <w:rPr>
          <w:color w:val="231F20"/>
          <w:spacing w:val="-4"/>
          <w:position w:val="-5"/>
          <w:sz w:val="10"/>
          <w:szCs w:val="10"/>
        </w:rPr>
        <w:t>2</w:t>
      </w:r>
      <w:r>
        <w:rPr>
          <w:color w:val="231F20"/>
          <w:spacing w:val="-5"/>
        </w:rPr>
        <w:t>-</w:t>
      </w:r>
      <w:proofErr w:type="spellStart"/>
      <w:r>
        <w:rPr>
          <w:color w:val="231F20"/>
          <w:spacing w:val="-5"/>
        </w:rPr>
        <w:t>Emissionen</w:t>
      </w:r>
      <w:proofErr w:type="spellEnd"/>
      <w:r>
        <w:rPr>
          <w:color w:val="231F20"/>
          <w:spacing w:val="-5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Während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Sa-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  <w:spacing w:val="-5"/>
        </w:rPr>
        <w:t>nierung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Daches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3"/>
        </w:rPr>
        <w:t>wurde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eine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650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5"/>
          <w:position w:val="6"/>
          <w:sz w:val="10"/>
          <w:szCs w:val="10"/>
        </w:rPr>
        <w:t xml:space="preserve"> </w:t>
      </w:r>
      <w:proofErr w:type="spellStart"/>
      <w:r>
        <w:rPr>
          <w:color w:val="231F20"/>
          <w:spacing w:val="-3"/>
        </w:rPr>
        <w:t>gro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spacing w:val="31"/>
          <w:w w:val="99"/>
        </w:rPr>
        <w:t xml:space="preserve"> </w:t>
      </w:r>
      <w:proofErr w:type="spellStart"/>
      <w:r>
        <w:rPr>
          <w:color w:val="231F20"/>
          <w:spacing w:val="-2"/>
        </w:rPr>
        <w:t>sse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Solaranlage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installiert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Solarmodule</w:t>
      </w:r>
      <w:proofErr w:type="spellEnd"/>
      <w:r>
        <w:rPr>
          <w:color w:val="231F20"/>
          <w:spacing w:val="26"/>
          <w:w w:val="99"/>
        </w:rPr>
        <w:t xml:space="preserve"> </w:t>
      </w:r>
      <w:proofErr w:type="spellStart"/>
      <w:r>
        <w:rPr>
          <w:color w:val="231F20"/>
          <w:spacing w:val="-3"/>
        </w:rPr>
        <w:t>wurden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mittels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Spezialkonstruktion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befestigt</w:t>
      </w:r>
      <w:proofErr w:type="spellEnd"/>
    </w:p>
    <w:p w14:paraId="46C3A4A4" w14:textId="77777777" w:rsidR="00DE0CA0" w:rsidRDefault="00B77FEF">
      <w:pPr>
        <w:pStyle w:val="Textkrper"/>
        <w:spacing w:before="0" w:line="233" w:lineRule="exact"/>
        <w:jc w:val="both"/>
      </w:pPr>
      <w:r>
        <w:pict w14:anchorId="0D628AB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2.65pt;margin-top:31.7pt;width:345.9pt;height:151.7pt;z-index:-5416;mso-position-horizontal-relative:page" filled="f" stroked="f">
            <v:textbox inset="0,0,0,0">
              <w:txbxContent>
                <w:p w14:paraId="52AADFDA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005A863E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2BDC960C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48751391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4E7C754C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17ACB35D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5769A697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0B28C45A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36016DD6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6FDF8CF8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6E300B50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442EFAC4" w14:textId="77777777" w:rsidR="00DE0CA0" w:rsidRDefault="00DE0CA0">
                  <w:pPr>
                    <w:rPr>
                      <w:rFonts w:ascii="Theinhardt Heavy" w:eastAsia="Theinhardt Heavy" w:hAnsi="Theinhardt Heavy" w:cs="Theinhardt Heavy"/>
                      <w:b/>
                      <w:bCs/>
                      <w:sz w:val="14"/>
                      <w:szCs w:val="14"/>
                    </w:rPr>
                  </w:pPr>
                </w:p>
                <w:p w14:paraId="59571109" w14:textId="77777777" w:rsidR="00DE0CA0" w:rsidRDefault="00DE0CA0">
                  <w:pPr>
                    <w:spacing w:before="1"/>
                    <w:rPr>
                      <w:rFonts w:ascii="Theinhardt Heavy" w:eastAsia="Theinhardt Heavy" w:hAnsi="Theinhardt Heavy" w:cs="Theinhardt Heavy"/>
                      <w:b/>
                      <w:bCs/>
                      <w:sz w:val="16"/>
                      <w:szCs w:val="16"/>
                    </w:rPr>
                  </w:pPr>
                </w:p>
                <w:p w14:paraId="7C356C52" w14:textId="77777777" w:rsidR="00DE0CA0" w:rsidRDefault="00B77FEF">
                  <w:pPr>
                    <w:rPr>
                      <w:rFonts w:ascii="Theinhardt Bold" w:eastAsia="Theinhardt Bold" w:hAnsi="Theinhardt Bold" w:cs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color w:val="231F20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186F5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2.7pt;margin-top:31.7pt;width:345.85pt;height:151.65pt;z-index:1216;mso-position-horizontal-relative:page">
            <v:imagedata r:id="rId5" o:title=""/>
            <w10:wrap anchorx="page"/>
          </v:shape>
        </w:pict>
      </w:r>
      <w:r>
        <w:rPr>
          <w:color w:val="231F20"/>
          <w:spacing w:val="-3"/>
          <w:w w:val="105"/>
        </w:rPr>
        <w:t>und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produzieren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125’000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kWh/a.</w:t>
      </w:r>
    </w:p>
    <w:p w14:paraId="5A8FFA99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608DA34F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4BF04D6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F29583E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02AF57A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5B181093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540CDA4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621DD82E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2DFB411E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AFDDEAA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853CD2B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61F2A0F1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41531D7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2C25DB59" w14:textId="77777777" w:rsidR="00DE0CA0" w:rsidRDefault="00DE0CA0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35CC1CB" w14:textId="77777777" w:rsidR="00DE0CA0" w:rsidRDefault="00B77FEF">
      <w:pPr>
        <w:spacing w:before="124"/>
        <w:ind w:left="113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58836821" w14:textId="77777777" w:rsidR="00DE0CA0" w:rsidRDefault="00B77FEF">
      <w:pPr>
        <w:pStyle w:val="Textkrper"/>
        <w:spacing w:line="230" w:lineRule="exact"/>
        <w:jc w:val="both"/>
      </w:pPr>
      <w:r>
        <w:br w:type="column"/>
      </w:r>
      <w:r>
        <w:rPr>
          <w:color w:val="231F20"/>
          <w:spacing w:val="-1"/>
        </w:rPr>
        <w:t>Damit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3"/>
        </w:rPr>
        <w:t>decken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2"/>
        </w:rPr>
        <w:t>sie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53%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2"/>
        </w:rPr>
        <w:t>Energiebedarfs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19"/>
          <w:w w:val="99"/>
        </w:rPr>
        <w:t xml:space="preserve"> </w:t>
      </w:r>
      <w:r>
        <w:rPr>
          <w:color w:val="231F20"/>
          <w:spacing w:val="-3"/>
        </w:rPr>
        <w:t>Für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ästhetisch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ansprechende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Solarflach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8"/>
          <w:w w:val="99"/>
        </w:rPr>
        <w:t xml:space="preserve"> </w:t>
      </w:r>
      <w:proofErr w:type="spellStart"/>
      <w:r>
        <w:rPr>
          <w:color w:val="231F20"/>
          <w:spacing w:val="-2"/>
        </w:rPr>
        <w:t>dach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erhält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Haus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zur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Linde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Solar-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3"/>
        </w:rPr>
        <w:t>preis-Diplom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2021.</w:t>
      </w:r>
    </w:p>
    <w:p w14:paraId="443E9C98" w14:textId="77777777" w:rsidR="00DE0CA0" w:rsidRDefault="00DE0CA0">
      <w:pPr>
        <w:spacing w:before="6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310A4E8F" w14:textId="77777777" w:rsidR="00DE0CA0" w:rsidRDefault="00B77FEF">
      <w:pPr>
        <w:spacing w:line="230" w:lineRule="exact"/>
        <w:ind w:left="113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Construit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1993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Coire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(GR),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bâtiment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zur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Linde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centre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pour</w:t>
      </w:r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seniors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CADONAU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abrite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appartements.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toit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été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assaini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2019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doté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d’une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intégrée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w w:val="9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besoins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énergétiques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sont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très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élevés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avoisi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w w:val="9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nent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237’000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donc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fallu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prend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mesures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thermo-techniques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sont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w w:val="9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toutefois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limitées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fenêtres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toit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w w:val="9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L’installation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114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kWc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génère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125’000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couvre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près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53%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consom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w w:val="9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mation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Malgré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exigences,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surface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exploitée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toit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visuellement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attractif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.</w:t>
      </w:r>
    </w:p>
    <w:p w14:paraId="73748788" w14:textId="77777777" w:rsidR="00DE0CA0" w:rsidRDefault="00B77FEF">
      <w:pPr>
        <w:spacing w:before="76"/>
        <w:ind w:left="114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proofErr w:type="spellStart"/>
      <w:r>
        <w:rPr>
          <w:rFonts w:ascii="Theinhardt Black"/>
          <w:b/>
          <w:color w:val="231F20"/>
          <w:sz w:val="14"/>
        </w:rPr>
        <w:t>Technische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58806677" w14:textId="77777777" w:rsidR="00DE0CA0" w:rsidRDefault="00DE0CA0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0E7B906" w14:textId="77777777" w:rsidR="00DE0CA0" w:rsidRDefault="00B77FEF">
      <w:pPr>
        <w:spacing w:line="20" w:lineRule="atLeast"/>
        <w:ind w:left="114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F64DF8E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4B1F431" w14:textId="77777777" w:rsidR="00DE0CA0" w:rsidRDefault="00B77FEF">
      <w:pPr>
        <w:spacing w:before="20"/>
        <w:ind w:left="114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proofErr w:type="spellEnd"/>
    </w:p>
    <w:p w14:paraId="19F1F3EA" w14:textId="77777777" w:rsidR="00DE0CA0" w:rsidRDefault="00DE0CA0">
      <w:pPr>
        <w:spacing w:before="10"/>
        <w:rPr>
          <w:rFonts w:ascii="Theinhardt Bold" w:eastAsia="Theinhardt Bold" w:hAnsi="Theinhardt Bold" w:cs="Theinhardt Bold"/>
          <w:b/>
          <w:bCs/>
          <w:sz w:val="4"/>
          <w:szCs w:val="4"/>
        </w:rPr>
      </w:pPr>
    </w:p>
    <w:tbl>
      <w:tblPr>
        <w:tblStyle w:val="TableNormal"/>
        <w:tblW w:w="0" w:type="auto"/>
        <w:tblInd w:w="59" w:type="dxa"/>
        <w:tblLayout w:type="fixed"/>
        <w:tblLook w:val="01E0" w:firstRow="1" w:lastRow="1" w:firstColumn="1" w:lastColumn="1" w:noHBand="0" w:noVBand="0"/>
      </w:tblPr>
      <w:tblGrid>
        <w:gridCol w:w="822"/>
        <w:gridCol w:w="811"/>
        <w:gridCol w:w="767"/>
        <w:gridCol w:w="999"/>
      </w:tblGrid>
      <w:tr w:rsidR="00DE0CA0" w14:paraId="7258C62D" w14:textId="77777777">
        <w:trPr>
          <w:trHeight w:hRule="exact" w:val="251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2271200" w14:textId="77777777" w:rsidR="00DE0CA0" w:rsidRDefault="00B77FEF">
            <w:pPr>
              <w:pStyle w:val="TableParagraph"/>
              <w:spacing w:line="85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</w:p>
          <w:p w14:paraId="5FEA7A77" w14:textId="77777777" w:rsidR="00DE0CA0" w:rsidRDefault="00B77FEF">
            <w:pPr>
              <w:pStyle w:val="TableParagraph"/>
              <w:spacing w:line="166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16919CC" w14:textId="77777777" w:rsidR="00DE0CA0" w:rsidRDefault="00B77FEF">
            <w:pPr>
              <w:pStyle w:val="TableParagraph"/>
              <w:spacing w:line="85" w:lineRule="exact"/>
              <w:ind w:left="40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9 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c</w:t>
            </w:r>
            <w:r>
              <w:rPr>
                <w:rFonts w:ascii="Theinhardt Regular"/>
                <w:color w:val="231F20"/>
                <w:sz w:val="14"/>
              </w:rPr>
              <w:t>m</w:t>
            </w:r>
          </w:p>
          <w:p w14:paraId="780F7688" w14:textId="77777777" w:rsidR="00DE0CA0" w:rsidRDefault="00B77FEF">
            <w:pPr>
              <w:pStyle w:val="TableParagraph"/>
              <w:spacing w:line="166" w:lineRule="exact"/>
              <w:ind w:left="32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12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4432DEE" w14:textId="77777777" w:rsidR="00DE0CA0" w:rsidRDefault="00B77FEF">
            <w:pPr>
              <w:pStyle w:val="TableParagraph"/>
              <w:spacing w:line="85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  <w:p w14:paraId="2045B3F1" w14:textId="77777777" w:rsidR="00DE0CA0" w:rsidRDefault="00B77FEF">
            <w:pPr>
              <w:pStyle w:val="TableParagraph"/>
              <w:spacing w:line="166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D14EC09" w14:textId="77777777" w:rsidR="00DE0CA0" w:rsidRDefault="00B77FEF">
            <w:pPr>
              <w:pStyle w:val="TableParagraph"/>
              <w:spacing w:line="85" w:lineRule="exact"/>
              <w:ind w:left="19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0.29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  <w:p w14:paraId="16AFD3B0" w14:textId="77777777" w:rsidR="00DE0CA0" w:rsidRDefault="00B77FEF">
            <w:pPr>
              <w:pStyle w:val="TableParagraph"/>
              <w:spacing w:line="166" w:lineRule="exact"/>
              <w:ind w:left="21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0.16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  <w:tr w:rsidR="00DE0CA0" w14:paraId="6A75B9A6" w14:textId="77777777">
        <w:trPr>
          <w:trHeight w:hRule="exact" w:val="13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2B791E0" w14:textId="77777777" w:rsidR="00DE0CA0" w:rsidRDefault="00B77FEF">
            <w:pPr>
              <w:pStyle w:val="TableParagraph"/>
              <w:spacing w:line="132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Boden: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7641D02" w14:textId="77777777" w:rsidR="00DE0CA0" w:rsidRDefault="00DE0CA0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6B9BF61" w14:textId="77777777" w:rsidR="00DE0CA0" w:rsidRDefault="00B77FEF">
            <w:pPr>
              <w:pStyle w:val="TableParagraph"/>
              <w:spacing w:line="132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EEFA410" w14:textId="77777777" w:rsidR="00DE0CA0" w:rsidRDefault="00B77FEF">
            <w:pPr>
              <w:pStyle w:val="TableParagraph"/>
              <w:spacing w:line="132" w:lineRule="exact"/>
              <w:ind w:left="19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0.34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</w:tbl>
    <w:p w14:paraId="41600C37" w14:textId="77777777" w:rsidR="00DE0CA0" w:rsidRDefault="00B77FEF">
      <w:pPr>
        <w:spacing w:before="66" w:line="172" w:lineRule="exact"/>
        <w:ind w:left="114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2"/>
          <w:sz w:val="14"/>
        </w:rPr>
        <w:t>Energiebedarf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vor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Sanierung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(100%)</w:t>
      </w:r>
    </w:p>
    <w:p w14:paraId="1CC17DF0" w14:textId="77777777" w:rsidR="00DE0CA0" w:rsidRDefault="00B77FEF">
      <w:pPr>
        <w:tabs>
          <w:tab w:val="left" w:pos="1701"/>
          <w:tab w:val="left" w:pos="2537"/>
          <w:tab w:val="left" w:pos="2999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1’810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</w:p>
    <w:p w14:paraId="46091F80" w14:textId="77777777" w:rsidR="00DE0CA0" w:rsidRDefault="00B77FEF">
      <w:pPr>
        <w:tabs>
          <w:tab w:val="left" w:pos="1984"/>
          <w:tab w:val="left" w:pos="2506"/>
          <w:tab w:val="left" w:pos="2943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22.6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19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46’500</w:t>
      </w:r>
    </w:p>
    <w:p w14:paraId="670A5DFE" w14:textId="77777777" w:rsidR="00DE0CA0" w:rsidRDefault="00B77FEF">
      <w:pPr>
        <w:tabs>
          <w:tab w:val="left" w:pos="1980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</w:t>
      </w:r>
      <w:proofErr w:type="spellEnd"/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88.</w:t>
      </w:r>
      <w:proofErr w:type="gramStart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4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65.6</w:t>
      </w:r>
      <w:proofErr w:type="gram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160’000</w:t>
      </w:r>
    </w:p>
    <w:p w14:paraId="13C4DA14" w14:textId="77777777" w:rsidR="00DE0CA0" w:rsidRDefault="00B77FEF">
      <w:pPr>
        <w:tabs>
          <w:tab w:val="left" w:pos="1987"/>
          <w:tab w:val="left" w:pos="2946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18.3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15.4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37’700</w:t>
      </w:r>
    </w:p>
    <w:p w14:paraId="01EEEDF6" w14:textId="77777777" w:rsidR="00DE0CA0" w:rsidRDefault="00B77FEF">
      <w:pPr>
        <w:tabs>
          <w:tab w:val="left" w:pos="1907"/>
        </w:tabs>
        <w:spacing w:line="172" w:lineRule="exact"/>
        <w:ind w:left="114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129.3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244’200</w:t>
      </w:r>
    </w:p>
    <w:p w14:paraId="462BAECA" w14:textId="77777777" w:rsidR="00DE0CA0" w:rsidRDefault="00B77FEF">
      <w:pPr>
        <w:spacing w:before="32" w:line="172" w:lineRule="exact"/>
        <w:ind w:left="114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2"/>
          <w:sz w:val="14"/>
        </w:rPr>
        <w:t>Energiebedarf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nach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Sanierung</w:t>
      </w:r>
      <w:proofErr w:type="spellEnd"/>
      <w:r>
        <w:rPr>
          <w:rFonts w:ascii="Theinhardt Bold"/>
          <w:b/>
          <w:color w:val="231F20"/>
          <w:sz w:val="14"/>
        </w:rPr>
        <w:t xml:space="preserve"> (97%)</w:t>
      </w:r>
    </w:p>
    <w:p w14:paraId="14DD4C9C" w14:textId="77777777" w:rsidR="00DE0CA0" w:rsidRDefault="00B77FEF">
      <w:pPr>
        <w:tabs>
          <w:tab w:val="left" w:pos="1701"/>
          <w:tab w:val="left" w:pos="2537"/>
          <w:tab w:val="left" w:pos="2999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2’062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</w:p>
    <w:p w14:paraId="08D0C342" w14:textId="77777777" w:rsidR="00DE0CA0" w:rsidRDefault="00B77FEF">
      <w:pPr>
        <w:tabs>
          <w:tab w:val="left" w:pos="1981"/>
          <w:tab w:val="left" w:pos="2943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22.5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21.9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46’500</w:t>
      </w:r>
    </w:p>
    <w:p w14:paraId="4BDF727F" w14:textId="77777777" w:rsidR="00DE0CA0" w:rsidRDefault="00B77FEF">
      <w:pPr>
        <w:tabs>
          <w:tab w:val="left" w:pos="1992"/>
          <w:tab w:val="left" w:pos="2878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</w:t>
      </w:r>
      <w:proofErr w:type="spellEnd"/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75.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62</w:t>
      </w:r>
      <w:proofErr w:type="gramEnd"/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.9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156’100</w:t>
      </w:r>
    </w:p>
    <w:p w14:paraId="563862D4" w14:textId="77777777" w:rsidR="00DE0CA0" w:rsidRDefault="00B77FEF">
      <w:pPr>
        <w:tabs>
          <w:tab w:val="left" w:pos="2113"/>
          <w:tab w:val="left" w:pos="2943"/>
        </w:tabs>
        <w:spacing w:line="160" w:lineRule="exact"/>
        <w:ind w:left="114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5"/>
          <w:sz w:val="14"/>
          <w:szCs w:val="14"/>
        </w:rPr>
        <w:t>17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15.2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35’000</w:t>
      </w:r>
    </w:p>
    <w:p w14:paraId="4C34400C" w14:textId="77777777" w:rsidR="00DE0CA0" w:rsidRDefault="00B77FEF">
      <w:pPr>
        <w:tabs>
          <w:tab w:val="left" w:pos="1903"/>
        </w:tabs>
        <w:spacing w:line="172" w:lineRule="exact"/>
        <w:ind w:left="113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115.3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100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237’000</w:t>
      </w:r>
    </w:p>
    <w:p w14:paraId="0B89EED2" w14:textId="77777777" w:rsidR="00DE0CA0" w:rsidRDefault="00B77FEF">
      <w:pPr>
        <w:spacing w:before="32" w:line="172" w:lineRule="exact"/>
        <w:ind w:left="113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Energieversorgung</w:t>
      </w:r>
      <w:proofErr w:type="spellEnd"/>
    </w:p>
    <w:p w14:paraId="459B9554" w14:textId="77777777" w:rsidR="00DE0CA0" w:rsidRDefault="00B77FEF">
      <w:pPr>
        <w:tabs>
          <w:tab w:val="left" w:pos="889"/>
          <w:tab w:val="left" w:pos="1360"/>
          <w:tab w:val="left" w:pos="2040"/>
          <w:tab w:val="left" w:pos="2537"/>
          <w:tab w:val="left" w:pos="2999"/>
        </w:tabs>
        <w:spacing w:before="6" w:line="207" w:lineRule="auto"/>
        <w:ind w:left="114" w:right="157" w:hanging="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2       </w:t>
      </w:r>
      <w:r>
        <w:rPr>
          <w:rFonts w:ascii="Theinhardt Regular" w:eastAsia="Theinhardt Regular" w:hAnsi="Theinhardt Regular" w:cs="Theinhardt Regular"/>
          <w:color w:val="231F20"/>
          <w:spacing w:val="10"/>
          <w:position w:val="5"/>
          <w:sz w:val="8"/>
          <w:szCs w:val="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w w:val="95"/>
          <w:sz w:val="14"/>
          <w:szCs w:val="14"/>
        </w:rPr>
        <w:t>647</w:t>
      </w:r>
      <w:r>
        <w:rPr>
          <w:rFonts w:ascii="Theinhardt Regular" w:eastAsia="Theinhardt Regular" w:hAnsi="Theinhardt Regular" w:cs="Theinhardt Regular"/>
          <w:color w:val="231F20"/>
          <w:spacing w:val="-2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w w:val="95"/>
          <w:sz w:val="14"/>
          <w:szCs w:val="14"/>
        </w:rPr>
        <w:t>114</w:t>
      </w:r>
      <w:r>
        <w:rPr>
          <w:rFonts w:ascii="Theinhardt Regular" w:eastAsia="Theinhardt Regular" w:hAnsi="Theinhardt Regular" w:cs="Theinhardt Regular"/>
          <w:color w:val="231F20"/>
          <w:spacing w:val="-7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114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52.7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125’000</w:t>
      </w:r>
    </w:p>
    <w:p w14:paraId="7CBC8357" w14:textId="77777777" w:rsidR="00DE0CA0" w:rsidRDefault="00B77FEF">
      <w:pPr>
        <w:tabs>
          <w:tab w:val="left" w:pos="2375"/>
        </w:tabs>
        <w:spacing w:line="167" w:lineRule="exact"/>
        <w:ind w:left="113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52.7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125’000</w:t>
      </w:r>
    </w:p>
    <w:p w14:paraId="670799EA" w14:textId="77777777" w:rsidR="00DE0CA0" w:rsidRDefault="00B77FEF">
      <w:pPr>
        <w:tabs>
          <w:tab w:val="left" w:pos="2536"/>
          <w:tab w:val="left" w:pos="2999"/>
        </w:tabs>
        <w:spacing w:before="55" w:line="172" w:lineRule="exact"/>
        <w:ind w:left="113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Energiebilanz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(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Endenergie</w:t>
      </w:r>
      <w:proofErr w:type="spellEnd"/>
      <w:r>
        <w:rPr>
          <w:rFonts w:ascii="Theinhardt Bold"/>
          <w:b/>
          <w:color w:val="231F20"/>
          <w:spacing w:val="1"/>
          <w:sz w:val="14"/>
        </w:rPr>
        <w:t>)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>%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kWh/a</w:t>
      </w:r>
    </w:p>
    <w:p w14:paraId="29A882D8" w14:textId="77777777" w:rsidR="00DE0CA0" w:rsidRDefault="00B77FEF">
      <w:pPr>
        <w:tabs>
          <w:tab w:val="left" w:pos="2376"/>
        </w:tabs>
        <w:spacing w:line="160" w:lineRule="exact"/>
        <w:ind w:left="114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5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2.7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125’000</w:t>
      </w:r>
    </w:p>
    <w:p w14:paraId="40B07455" w14:textId="77777777" w:rsidR="00DE0CA0" w:rsidRDefault="00B77FEF">
      <w:pPr>
        <w:tabs>
          <w:tab w:val="left" w:pos="2417"/>
        </w:tabs>
        <w:spacing w:line="160" w:lineRule="exact"/>
        <w:ind w:left="114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Gesamtenergiebedarf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237’000</w:t>
      </w:r>
    </w:p>
    <w:p w14:paraId="4C6BAEE1" w14:textId="77777777" w:rsidR="00DE0CA0" w:rsidRDefault="00B77FEF">
      <w:pPr>
        <w:tabs>
          <w:tab w:val="left" w:pos="2383"/>
        </w:tabs>
        <w:spacing w:line="172" w:lineRule="exact"/>
        <w:ind w:left="113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Fremdenergiezufuhr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4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>7.3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112’000</w:t>
      </w:r>
    </w:p>
    <w:p w14:paraId="5A20CAF3" w14:textId="77777777" w:rsidR="00DE0CA0" w:rsidRDefault="00B77FEF">
      <w:pPr>
        <w:spacing w:before="63" w:line="160" w:lineRule="exact"/>
        <w:ind w:left="113" w:right="157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IBC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Wasser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Chur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am 30. </w:t>
      </w:r>
      <w:r>
        <w:rPr>
          <w:rFonts w:ascii="Theinhardt Regular" w:hAnsi="Theinhardt Regular"/>
          <w:color w:val="231F20"/>
          <w:spacing w:val="1"/>
          <w:sz w:val="14"/>
        </w:rPr>
        <w:t>Juni</w:t>
      </w:r>
      <w:r>
        <w:rPr>
          <w:rFonts w:ascii="Theinhardt Regular" w:hAnsi="Theinhardt Regular"/>
          <w:color w:val="231F20"/>
          <w:spacing w:val="34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Salah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Boukhaoua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81</w:t>
      </w:r>
      <w:r>
        <w:rPr>
          <w:rFonts w:ascii="Theinhardt Regular" w:hAnsi="Theinhardt Regular"/>
          <w:color w:val="231F20"/>
          <w:sz w:val="14"/>
        </w:rPr>
        <w:t xml:space="preserve"> 254 </w:t>
      </w:r>
      <w:r>
        <w:rPr>
          <w:rFonts w:ascii="Theinhardt Regular" w:hAnsi="Theinhardt Regular"/>
          <w:color w:val="231F20"/>
          <w:spacing w:val="1"/>
          <w:sz w:val="14"/>
        </w:rPr>
        <w:t>48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47</w:t>
      </w:r>
    </w:p>
    <w:p w14:paraId="3716A49E" w14:textId="77777777" w:rsidR="00DE0CA0" w:rsidRDefault="00DE0CA0">
      <w:pPr>
        <w:spacing w:before="10"/>
        <w:rPr>
          <w:rFonts w:ascii="Theinhardt Regular" w:eastAsia="Theinhardt Regular" w:hAnsi="Theinhardt Regular" w:cs="Theinhardt Regular"/>
          <w:sz w:val="9"/>
          <w:szCs w:val="9"/>
        </w:rPr>
      </w:pPr>
    </w:p>
    <w:p w14:paraId="7AB62127" w14:textId="77777777" w:rsidR="00DE0CA0" w:rsidRDefault="00B77FEF">
      <w:pPr>
        <w:ind w:left="113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231F20"/>
          <w:spacing w:val="1"/>
          <w:sz w:val="14"/>
        </w:rPr>
        <w:t>Beteiligte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proofErr w:type="spellStart"/>
      <w:r>
        <w:rPr>
          <w:rFonts w:ascii="Theinhardt Black"/>
          <w:b/>
          <w:color w:val="231F20"/>
          <w:sz w:val="14"/>
        </w:rPr>
        <w:t>Personen</w:t>
      </w:r>
      <w:proofErr w:type="spellEnd"/>
    </w:p>
    <w:p w14:paraId="3822DA9E" w14:textId="77777777" w:rsidR="00DE0CA0" w:rsidRDefault="00DE0CA0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C29A635" w14:textId="77777777" w:rsidR="00DE0CA0" w:rsidRDefault="00B77FEF">
      <w:pPr>
        <w:spacing w:line="20" w:lineRule="atLeast"/>
        <w:ind w:left="114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B0806B0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54DA0BAE" w14:textId="77777777" w:rsidR="00DE0CA0" w:rsidRDefault="00B77FEF">
      <w:pPr>
        <w:spacing w:before="28" w:line="160" w:lineRule="exact"/>
        <w:ind w:left="113" w:right="388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proofErr w:type="spellEnd"/>
      <w:r>
        <w:rPr>
          <w:rFonts w:ascii="Theinhardt Bold" w:hAnsi="Theinhardt Bold"/>
          <w:b/>
          <w:color w:val="231F20"/>
          <w:spacing w:val="4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Haus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zur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Linde,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CADONAU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Das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Seniorenzentrum</w:t>
      </w:r>
      <w:proofErr w:type="spellEnd"/>
      <w:r>
        <w:rPr>
          <w:rFonts w:ascii="Theinhardt Regular" w:hAnsi="Theinhardt Regular"/>
          <w:color w:val="231F20"/>
          <w:spacing w:val="48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Cadonaustr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96b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Cadonaustr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73,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7000</w:t>
      </w:r>
      <w:r>
        <w:rPr>
          <w:rFonts w:ascii="Theinhardt Regular" w:hAnsi="Theinhardt Regular"/>
          <w:color w:val="231F20"/>
          <w:sz w:val="14"/>
        </w:rPr>
        <w:t xml:space="preserve"> Chur</w:t>
      </w:r>
    </w:p>
    <w:p w14:paraId="4BFEF68A" w14:textId="77777777" w:rsidR="00DE0CA0" w:rsidRDefault="00B77FEF">
      <w:pPr>
        <w:spacing w:before="49" w:line="172" w:lineRule="exact"/>
        <w:ind w:left="113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Planung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Ausschreibung</w:t>
      </w:r>
      <w:proofErr w:type="spellEnd"/>
    </w:p>
    <w:p w14:paraId="0F44EE4B" w14:textId="77777777" w:rsidR="00DE0CA0" w:rsidRDefault="00B77FEF">
      <w:pPr>
        <w:spacing w:before="6" w:line="207" w:lineRule="auto"/>
        <w:ind w:left="113" w:right="38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Stefan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Brändle,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Amstein</w:t>
      </w:r>
      <w:r>
        <w:rPr>
          <w:rFonts w:ascii="Theinhardt Regular" w:hAnsi="Theinhardt Regular"/>
          <w:color w:val="231F20"/>
          <w:sz w:val="14"/>
        </w:rPr>
        <w:t xml:space="preserve"> +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Walthert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AG</w:t>
      </w:r>
      <w:r>
        <w:rPr>
          <w:rFonts w:ascii="Theinhardt Regular" w:hAnsi="Theinhardt Regular"/>
          <w:color w:val="231F20"/>
          <w:spacing w:val="29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Andreasstrasse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5,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Postfach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8050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627664C6" w14:textId="77777777" w:rsidR="00DE0CA0" w:rsidRDefault="00B77FEF">
      <w:pPr>
        <w:spacing w:before="38" w:line="172" w:lineRule="exact"/>
        <w:ind w:left="11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PV-Anlage</w:t>
      </w:r>
    </w:p>
    <w:p w14:paraId="7304DC3D" w14:textId="77777777" w:rsidR="00DE0CA0" w:rsidRDefault="00B77FEF">
      <w:pPr>
        <w:spacing w:before="6" w:line="207" w:lineRule="auto"/>
        <w:ind w:left="113" w:right="99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Stefan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Roth,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2"/>
          <w:sz w:val="14"/>
        </w:rPr>
        <w:t>Solarville</w:t>
      </w:r>
      <w:proofErr w:type="spellEnd"/>
      <w:r>
        <w:rPr>
          <w:rFonts w:ascii="Theinhardt Regular"/>
          <w:color w:val="231F20"/>
          <w:sz w:val="14"/>
        </w:rPr>
        <w:t xml:space="preserve"> AG,</w:t>
      </w:r>
      <w:r>
        <w:rPr>
          <w:rFonts w:ascii="Theinhardt Regular"/>
          <w:color w:val="231F20"/>
          <w:spacing w:val="29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2"/>
          <w:sz w:val="14"/>
        </w:rPr>
        <w:t>Klosterstrasse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34a,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8406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Winterthur</w:t>
      </w:r>
    </w:p>
    <w:p w14:paraId="1C8207F9" w14:textId="77777777" w:rsidR="00DE0CA0" w:rsidRDefault="00B77FEF">
      <w:pPr>
        <w:spacing w:before="38" w:line="172" w:lineRule="exact"/>
        <w:ind w:left="11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 xml:space="preserve"> AC</w:t>
      </w:r>
    </w:p>
    <w:p w14:paraId="4378A004" w14:textId="77777777" w:rsidR="00DE0CA0" w:rsidRDefault="00B77FEF">
      <w:pPr>
        <w:spacing w:before="6" w:line="207" w:lineRule="auto"/>
        <w:ind w:left="113" w:right="329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0DF57CE9">
          <v:group id="_x0000_s1026" style="position:absolute;left:0;text-align:left;margin-left:399.85pt;margin-top:21.4pt;width:167.25pt;height:.45pt;z-index:1192;mso-position-horizontal-relative:page" coordorigin="7997,428" coordsize="3345,9">
            <v:group id="_x0000_s1031" style="position:absolute;left:8019;top:433;width:3311;height:2" coordorigin="8019,433" coordsize="3311,2">
              <v:shape id="_x0000_s1032" style="position:absolute;left:8019;top:433;width:3311;height:2" coordorigin="8019,433" coordsize="3311,0" path="m8019,433r3310,e" filled="f" strokecolor="#231f20" strokeweight=".14994mm">
                <v:stroke dashstyle="dash"/>
                <v:path arrowok="t"/>
              </v:shape>
            </v:group>
            <v:group id="_x0000_s1029" style="position:absolute;left:8001;top:433;width:2;height:2" coordorigin="8001,433" coordsize="2,2">
              <v:shape id="_x0000_s1030" style="position:absolute;left:8001;top:433;width:2;height:2" coordorigin="8001,433" coordsize="0,0" path="m8001,433r,e" filled="f" strokecolor="#231f20" strokeweight=".14994mm">
                <v:path arrowok="t"/>
              </v:shape>
            </v:group>
            <v:group id="_x0000_s1027" style="position:absolute;left:11338;top:433;width:2;height:2" coordorigin="11338,433" coordsize="2,2">
              <v:shape id="_x0000_s1028" style="position:absolute;left:11338;top:433;width:2;height:2" coordorigin="11338,433" coordsize="0,0" path="m11338,433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Regular" w:hAnsi="Theinhardt Regular"/>
          <w:color w:val="231F20"/>
          <w:spacing w:val="1"/>
          <w:sz w:val="14"/>
        </w:rPr>
        <w:t>Adrian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Bisquolm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Schönholzer</w:t>
      </w:r>
      <w:r>
        <w:rPr>
          <w:rFonts w:ascii="Theinhardt Regular" w:hAnsi="Theinhardt Regular"/>
          <w:color w:val="231F20"/>
          <w:sz w:val="14"/>
        </w:rPr>
        <w:t xml:space="preserve"> AG,</w:t>
      </w:r>
      <w:r>
        <w:rPr>
          <w:rFonts w:ascii="Theinhardt Regular" w:hAnsi="Theinhardt Regular"/>
          <w:color w:val="231F20"/>
          <w:spacing w:val="38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Kalchbühlstrasse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18,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7000</w:t>
      </w:r>
      <w:r>
        <w:rPr>
          <w:rFonts w:ascii="Theinhardt Regular" w:hAnsi="Theinhardt Regular"/>
          <w:color w:val="231F20"/>
          <w:sz w:val="14"/>
        </w:rPr>
        <w:t xml:space="preserve"> Chur</w:t>
      </w:r>
    </w:p>
    <w:p w14:paraId="059F9B03" w14:textId="77777777" w:rsidR="00DE0CA0" w:rsidRDefault="00DE0CA0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</w:rPr>
        <w:sectPr w:rsidR="00DE0CA0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60" w:space="112"/>
            <w:col w:w="3468" w:space="103"/>
            <w:col w:w="3567"/>
          </w:cols>
        </w:sectPr>
      </w:pPr>
    </w:p>
    <w:p w14:paraId="570A8899" w14:textId="77777777" w:rsidR="00DE0CA0" w:rsidRDefault="00DE0CA0">
      <w:pPr>
        <w:rPr>
          <w:rFonts w:ascii="Theinhardt Regular" w:eastAsia="Theinhardt Regular" w:hAnsi="Theinhardt Regular" w:cs="Theinhardt Regular"/>
          <w:sz w:val="2"/>
          <w:szCs w:val="2"/>
        </w:rPr>
      </w:pPr>
    </w:p>
    <w:p w14:paraId="4A272C80" w14:textId="77777777" w:rsidR="00DE0CA0" w:rsidRDefault="00B77FEF">
      <w:pPr>
        <w:tabs>
          <w:tab w:val="left" w:pos="7257"/>
        </w:tabs>
        <w:spacing w:line="200" w:lineRule="atLeast"/>
        <w:ind w:left="113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/>
          <w:noProof/>
          <w:sz w:val="20"/>
        </w:rPr>
        <w:drawing>
          <wp:inline distT="0" distB="0" distL="0" distR="0" wp14:anchorId="1DC5AA7F" wp14:editId="432A9849">
            <wp:extent cx="4400253" cy="151485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253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  <w:tab/>
      </w:r>
      <w:r>
        <w:rPr>
          <w:rFonts w:ascii="Theinhardt Regular"/>
          <w:noProof/>
          <w:sz w:val="20"/>
        </w:rPr>
        <w:drawing>
          <wp:inline distT="0" distB="0" distL="0" distR="0" wp14:anchorId="542113AB" wp14:editId="13FC5739">
            <wp:extent cx="2118991" cy="151485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1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F8F3" w14:textId="77777777" w:rsidR="00DE0CA0" w:rsidRDefault="00B77FEF">
      <w:pPr>
        <w:tabs>
          <w:tab w:val="left" w:pos="7257"/>
        </w:tabs>
        <w:spacing w:before="11"/>
        <w:ind w:left="11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b/>
          <w:color w:val="231F20"/>
          <w:sz w:val="14"/>
        </w:rPr>
        <w:tab/>
        <w:t>3</w:t>
      </w:r>
    </w:p>
    <w:p w14:paraId="2D7562F0" w14:textId="77777777" w:rsidR="00DE0CA0" w:rsidRDefault="00DE0CA0">
      <w:pPr>
        <w:spacing w:before="8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0B6150CE" w14:textId="77777777" w:rsidR="00DE0CA0" w:rsidRDefault="00DE0CA0">
      <w:pPr>
        <w:rPr>
          <w:rFonts w:ascii="Theinhardt Bold" w:eastAsia="Theinhardt Bold" w:hAnsi="Theinhardt Bold" w:cs="Theinhardt Bold"/>
          <w:sz w:val="18"/>
          <w:szCs w:val="18"/>
        </w:rPr>
        <w:sectPr w:rsidR="00DE0CA0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14:paraId="2F65AA7B" w14:textId="77777777" w:rsidR="00DE0CA0" w:rsidRDefault="00B77FEF">
      <w:pPr>
        <w:numPr>
          <w:ilvl w:val="0"/>
          <w:numId w:val="1"/>
        </w:numPr>
        <w:tabs>
          <w:tab w:val="left" w:pos="341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Das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MFH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mit</w:t>
      </w:r>
      <w:proofErr w:type="spellEnd"/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4"/>
        </w:rPr>
        <w:t>suboptimaler</w:t>
      </w:r>
      <w:proofErr w:type="spellEnd"/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4"/>
        </w:rPr>
        <w:t>Dämmung</w:t>
      </w:r>
      <w:proofErr w:type="spellEnd"/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in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Chur/GR</w:t>
      </w:r>
      <w:r>
        <w:rPr>
          <w:rFonts w:ascii="Theinhardt Bold" w:hAnsi="Theinhardt Bold"/>
          <w:b/>
          <w:color w:val="231F20"/>
          <w:spacing w:val="31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4"/>
        </w:rPr>
        <w:t>vor</w:t>
      </w:r>
      <w:proofErr w:type="spellEnd"/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4"/>
        </w:rPr>
        <w:t>der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4"/>
        </w:rPr>
        <w:t>Sanierung</w:t>
      </w:r>
      <w:proofErr w:type="spellEnd"/>
      <w:r>
        <w:rPr>
          <w:rFonts w:ascii="Theinhardt Bold" w:hAnsi="Theinhardt Bold"/>
          <w:b/>
          <w:color w:val="231F20"/>
          <w:spacing w:val="-2"/>
          <w:sz w:val="14"/>
        </w:rPr>
        <w:t>.</w:t>
      </w:r>
    </w:p>
    <w:p w14:paraId="6A49FAA3" w14:textId="77777777" w:rsidR="00DE0CA0" w:rsidRDefault="00B77FEF">
      <w:pPr>
        <w:numPr>
          <w:ilvl w:val="0"/>
          <w:numId w:val="1"/>
        </w:numPr>
        <w:tabs>
          <w:tab w:val="left" w:pos="341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z w:val="14"/>
        </w:rPr>
        <w:t xml:space="preserve">Das </w:t>
      </w:r>
      <w:proofErr w:type="spellStart"/>
      <w:r>
        <w:rPr>
          <w:rFonts w:ascii="Theinhardt Bold"/>
          <w:b/>
          <w:color w:val="231F20"/>
          <w:sz w:val="14"/>
        </w:rPr>
        <w:t>sanierte</w:t>
      </w:r>
      <w:proofErr w:type="spellEnd"/>
      <w:r>
        <w:rPr>
          <w:rFonts w:ascii="Theinhardt Bold"/>
          <w:b/>
          <w:color w:val="231F20"/>
          <w:sz w:val="14"/>
        </w:rPr>
        <w:t xml:space="preserve"> Haus </w:t>
      </w:r>
      <w:proofErr w:type="spellStart"/>
      <w:r>
        <w:rPr>
          <w:rFonts w:ascii="Theinhardt Bold"/>
          <w:b/>
          <w:color w:val="231F20"/>
          <w:sz w:val="14"/>
        </w:rPr>
        <w:t>zur</w:t>
      </w:r>
      <w:proofErr w:type="spellEnd"/>
      <w:r>
        <w:rPr>
          <w:rFonts w:ascii="Theinhardt Bold"/>
          <w:b/>
          <w:color w:val="231F20"/>
          <w:sz w:val="14"/>
        </w:rPr>
        <w:t xml:space="preserve"> Linde </w:t>
      </w:r>
      <w:proofErr w:type="spellStart"/>
      <w:r>
        <w:rPr>
          <w:rFonts w:ascii="Theinhardt Bold"/>
          <w:b/>
          <w:color w:val="231F20"/>
          <w:sz w:val="14"/>
        </w:rPr>
        <w:t>im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-1"/>
          <w:sz w:val="14"/>
        </w:rPr>
        <w:t>Seniorenzentrum</w:t>
      </w:r>
      <w:proofErr w:type="spellEnd"/>
      <w:r>
        <w:rPr>
          <w:rFonts w:ascii="Theinhardt Bold"/>
          <w:b/>
          <w:color w:val="231F20"/>
          <w:spacing w:val="36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CADONAU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z w:val="14"/>
        </w:rPr>
        <w:t>mit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z w:val="14"/>
        </w:rPr>
        <w:t>dachintegrierten</w:t>
      </w:r>
      <w:proofErr w:type="spellEnd"/>
      <w:r>
        <w:rPr>
          <w:rFonts w:ascii="Theinhardt Bold"/>
          <w:b/>
          <w:color w:val="231F20"/>
          <w:sz w:val="14"/>
        </w:rPr>
        <w:t xml:space="preserve"> PV-Anlage.</w:t>
      </w:r>
    </w:p>
    <w:p w14:paraId="332123C5" w14:textId="77777777" w:rsidR="00DE0CA0" w:rsidRDefault="00B77FEF">
      <w:pPr>
        <w:numPr>
          <w:ilvl w:val="0"/>
          <w:numId w:val="1"/>
        </w:numPr>
        <w:tabs>
          <w:tab w:val="left" w:pos="341"/>
        </w:tabs>
        <w:spacing w:before="76" w:line="160" w:lineRule="exact"/>
        <w:ind w:right="51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114 kW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starke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PV-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Dachanlage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4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125’000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19660D44" w14:textId="77777777" w:rsidR="00DE0CA0" w:rsidRDefault="00DE0CA0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DE0CA0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27" w:space="145"/>
            <w:col w:w="3452" w:space="119"/>
            <w:col w:w="3567"/>
          </w:cols>
        </w:sectPr>
      </w:pPr>
    </w:p>
    <w:p w14:paraId="7B17B53A" w14:textId="77777777" w:rsidR="00DE0CA0" w:rsidRDefault="00DE0CA0">
      <w:pPr>
        <w:spacing w:before="5"/>
        <w:rPr>
          <w:rFonts w:ascii="Theinhardt Bold" w:eastAsia="Theinhardt Bold" w:hAnsi="Theinhardt Bold" w:cs="Theinhardt Bold"/>
          <w:b/>
          <w:bCs/>
          <w:sz w:val="21"/>
          <w:szCs w:val="21"/>
        </w:rPr>
      </w:pPr>
    </w:p>
    <w:p w14:paraId="579075DE" w14:textId="77777777" w:rsidR="00DE0CA0" w:rsidRDefault="00B77FEF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4"/>
        </w:rPr>
        <w:t>Solarpreis</w:t>
      </w:r>
      <w:proofErr w:type="spellEnd"/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73</w:t>
      </w:r>
    </w:p>
    <w:sectPr w:rsidR="00DE0CA0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3015"/>
    <w:multiLevelType w:val="hybridMultilevel"/>
    <w:tmpl w:val="839A4044"/>
    <w:lvl w:ilvl="0" w:tplc="E4D09864">
      <w:start w:val="1"/>
      <w:numFmt w:val="decimal"/>
      <w:lvlText w:val="%1"/>
      <w:lvlJc w:val="left"/>
      <w:pPr>
        <w:ind w:left="340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CD8C085E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 w:tplc="5D68EBEA">
      <w:start w:val="1"/>
      <w:numFmt w:val="bullet"/>
      <w:lvlText w:val="•"/>
      <w:lvlJc w:val="left"/>
      <w:pPr>
        <w:ind w:left="957" w:hanging="227"/>
      </w:pPr>
      <w:rPr>
        <w:rFonts w:hint="default"/>
      </w:rPr>
    </w:lvl>
    <w:lvl w:ilvl="3" w:tplc="21C01522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4" w:tplc="1F681CC6">
      <w:start w:val="1"/>
      <w:numFmt w:val="bullet"/>
      <w:lvlText w:val="•"/>
      <w:lvlJc w:val="left"/>
      <w:pPr>
        <w:ind w:left="1574" w:hanging="227"/>
      </w:pPr>
      <w:rPr>
        <w:rFonts w:hint="default"/>
      </w:rPr>
    </w:lvl>
    <w:lvl w:ilvl="5" w:tplc="35A0901A">
      <w:start w:val="1"/>
      <w:numFmt w:val="bullet"/>
      <w:lvlText w:val="•"/>
      <w:lvlJc w:val="left"/>
      <w:pPr>
        <w:ind w:left="1883" w:hanging="227"/>
      </w:pPr>
      <w:rPr>
        <w:rFonts w:hint="default"/>
      </w:rPr>
    </w:lvl>
    <w:lvl w:ilvl="6" w:tplc="A12A7334">
      <w:start w:val="1"/>
      <w:numFmt w:val="bullet"/>
      <w:lvlText w:val="•"/>
      <w:lvlJc w:val="left"/>
      <w:pPr>
        <w:ind w:left="2192" w:hanging="227"/>
      </w:pPr>
      <w:rPr>
        <w:rFonts w:hint="default"/>
      </w:rPr>
    </w:lvl>
    <w:lvl w:ilvl="7" w:tplc="2FD42472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8" w:tplc="8850C564">
      <w:start w:val="1"/>
      <w:numFmt w:val="bullet"/>
      <w:lvlText w:val="•"/>
      <w:lvlJc w:val="left"/>
      <w:pPr>
        <w:ind w:left="280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A0"/>
    <w:rsid w:val="00B77FEF"/>
    <w:rsid w:val="00D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4:docId w14:val="59C29498"/>
  <w15:docId w15:val="{67630C5D-2AAE-4436-8F88-12DEB05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2"/>
      <w:ind w:left="113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2021-10-19T13:35:00Z</dcterms:created>
  <dcterms:modified xsi:type="dcterms:W3CDTF">2021-10-19T11:36:00Z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