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7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5272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298004pt;margin-top:13.647326pt;width:.1pt;height:.1pt;mso-position-horizontal-relative:page;mso-position-vertical-relative:paragraph;z-index:1096" coordorigin="3006,273" coordsize="2,2">
            <v:shape style="position:absolute;left:3006;top:273;width:2;height:2" coordorigin="3006,273" coordsize="0,0" path="m3006,273l3006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5224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298004pt;margin-top:25.147326pt;width:.1pt;height:.1pt;mso-position-horizontal-relative:page;mso-position-vertical-relative:paragraph;z-index:1144" coordorigin="3006,503" coordsize="2,2">
            <v:shape style="position:absolute;left:3006;top:503;width:2;height:2" coordorigin="3006,503" coordsize="0,0" path="m3006,503l3006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409924pt;width:82.204400pt;height:58.282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Kategorie B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PlusEnergieBauten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4"/>
          <w:position w:val="6"/>
          <w:sz w:val="10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Diplom</w:t>
      </w:r>
      <w:r>
        <w:rPr>
          <w:rFonts w:ascii="Theinhardt Regular" w:hAnsi="Theinhardt Regular"/>
          <w:color w:val="231F20"/>
          <w:sz w:val="18"/>
        </w:rPr>
        <w:t> 2021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2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Kindergarten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Bremgarten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Bern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2020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sehr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guten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68"/>
          <w:w w:val="10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U-Wert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0.11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K,</w:t>
      </w:r>
      <w:r>
        <w:rPr>
          <w:rFonts w:ascii="Theinhardt Bold" w:hAnsi="Theinhardt Bold" w:cs="Theinhardt Bold" w:eastAsia="Theinhardt Bold"/>
          <w:b/>
          <w:bCs/>
          <w:color w:val="231F20"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energiesparenden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Elektrogeräten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80"/>
          <w:w w:val="9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8’800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Baukörper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gegen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Süden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Parzellengrenze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errichtet.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23.81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30’300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erreicht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342%.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21’400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15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E-Autos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emissionsfrei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fahren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44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t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-Emissionen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vermieden</w:t>
      </w:r>
      <w:r>
        <w:rPr>
          <w:rFonts w:ascii="Theinhardt Bold" w:hAnsi="Theinhardt Bold" w:cs="Theinhardt Bold" w:eastAsia="Theinhardt Bold"/>
          <w:b/>
          <w:bCs/>
          <w:color w:val="231F20"/>
          <w:spacing w:val="8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640"/>
          <w:cols w:num="2" w:equalWidth="0">
            <w:col w:w="2538" w:space="141"/>
            <w:col w:w="81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8"/>
          <w:sz w:val="40"/>
        </w:rPr>
        <w:t>342</w:t>
      </w:r>
      <w:r>
        <w:rPr>
          <w:rFonts w:ascii="Theinhardt Black"/>
          <w:b/>
          <w:color w:val="0067B1"/>
          <w:sz w:val="40"/>
        </w:rPr>
        <w:t>%</w:t>
      </w:r>
      <w:r>
        <w:rPr>
          <w:rFonts w:ascii="Theinhardt Black"/>
          <w:b/>
          <w:color w:val="0067B1"/>
          <w:spacing w:val="-16"/>
          <w:sz w:val="40"/>
        </w:rPr>
        <w:t> </w:t>
      </w:r>
      <w:r>
        <w:rPr>
          <w:rFonts w:ascii="Theinhardt Black"/>
          <w:b/>
          <w:color w:val="0067B1"/>
          <w:spacing w:val="-12"/>
          <w:sz w:val="40"/>
        </w:rPr>
        <w:t>P</w:t>
      </w:r>
      <w:r>
        <w:rPr>
          <w:rFonts w:ascii="Theinhardt Black"/>
          <w:b/>
          <w:color w:val="0067B1"/>
          <w:spacing w:val="-10"/>
          <w:sz w:val="40"/>
        </w:rPr>
        <w:t>E</w:t>
      </w:r>
      <w:r>
        <w:rPr>
          <w:rFonts w:ascii="Theinhardt Black"/>
          <w:b/>
          <w:color w:val="0067B1"/>
          <w:spacing w:val="-8"/>
          <w:sz w:val="40"/>
        </w:rPr>
        <w:t>B</w:t>
      </w:r>
      <w:r>
        <w:rPr>
          <w:rFonts w:ascii="Theinhardt Black"/>
          <w:b/>
          <w:color w:val="0067B1"/>
          <w:spacing w:val="-4"/>
          <w:sz w:val="40"/>
        </w:rPr>
        <w:t>-K</w:t>
      </w:r>
      <w:r>
        <w:rPr>
          <w:rFonts w:ascii="Theinhardt Black"/>
          <w:b/>
          <w:color w:val="0067B1"/>
          <w:spacing w:val="-6"/>
          <w:sz w:val="40"/>
        </w:rPr>
        <w:t>i</w:t>
      </w:r>
      <w:r>
        <w:rPr>
          <w:rFonts w:ascii="Theinhardt Black"/>
          <w:b/>
          <w:color w:val="0067B1"/>
          <w:spacing w:val="-7"/>
          <w:sz w:val="40"/>
        </w:rPr>
        <w:t>n</w:t>
      </w:r>
      <w:r>
        <w:rPr>
          <w:rFonts w:ascii="Theinhardt Black"/>
          <w:b/>
          <w:color w:val="0067B1"/>
          <w:spacing w:val="-6"/>
          <w:sz w:val="40"/>
        </w:rPr>
        <w:t>de</w:t>
      </w:r>
      <w:r>
        <w:rPr>
          <w:rFonts w:ascii="Theinhardt Black"/>
          <w:b/>
          <w:color w:val="0067B1"/>
          <w:spacing w:val="-1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ga</w:t>
      </w:r>
      <w:r>
        <w:rPr>
          <w:rFonts w:ascii="Theinhardt Black"/>
          <w:b/>
          <w:color w:val="0067B1"/>
          <w:spacing w:val="20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t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n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40"/>
          <w:sz w:val="40"/>
        </w:rPr>
        <w:t> </w:t>
      </w:r>
      <w:r>
        <w:rPr>
          <w:rFonts w:ascii="Theinhardt Black"/>
          <w:b/>
          <w:color w:val="0067B1"/>
          <w:spacing w:val="-8"/>
          <w:sz w:val="40"/>
        </w:rPr>
        <w:t>304</w:t>
      </w:r>
      <w:r>
        <w:rPr>
          <w:rFonts w:ascii="Theinhardt Black"/>
          <w:b/>
          <w:color w:val="0067B1"/>
          <w:sz w:val="40"/>
        </w:rPr>
        <w:t>7</w:t>
      </w:r>
      <w:r>
        <w:rPr>
          <w:rFonts w:ascii="Theinhardt Black"/>
          <w:b/>
          <w:color w:val="0067B1"/>
          <w:spacing w:val="-16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7"/>
          <w:sz w:val="40"/>
        </w:rPr>
        <w:t>m</w:t>
      </w:r>
      <w:r>
        <w:rPr>
          <w:rFonts w:ascii="Theinhardt Black"/>
          <w:b/>
          <w:color w:val="0067B1"/>
          <w:spacing w:val="-4"/>
          <w:sz w:val="40"/>
        </w:rPr>
        <w:t>ga</w:t>
      </w:r>
      <w:r>
        <w:rPr>
          <w:rFonts w:ascii="Theinhardt Black"/>
          <w:b/>
          <w:color w:val="0067B1"/>
          <w:spacing w:val="19"/>
          <w:sz w:val="40"/>
        </w:rPr>
        <w:t>r</w:t>
      </w:r>
      <w:r>
        <w:rPr>
          <w:rFonts w:ascii="Theinhardt Black"/>
          <w:b/>
          <w:color w:val="0067B1"/>
          <w:spacing w:val="-4"/>
          <w:sz w:val="40"/>
        </w:rPr>
        <w:t>t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16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b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z w:val="40"/>
        </w:rPr>
        <w:t>i</w:t>
      </w:r>
      <w:r>
        <w:rPr>
          <w:rFonts w:ascii="Theinhardt Black"/>
          <w:b/>
          <w:color w:val="0067B1"/>
          <w:spacing w:val="-16"/>
          <w:sz w:val="40"/>
        </w:rPr>
        <w:t> </w:t>
      </w:r>
      <w:r>
        <w:rPr>
          <w:rFonts w:ascii="Theinhardt Black"/>
          <w:b/>
          <w:color w:val="0067B1"/>
          <w:sz w:val="40"/>
        </w:rPr>
        <w:t>B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n/</w:t>
      </w:r>
      <w:r>
        <w:rPr>
          <w:rFonts w:ascii="Theinhardt Black"/>
          <w:b/>
          <w:color w:val="0067B1"/>
          <w:spacing w:val="-10"/>
          <w:sz w:val="40"/>
        </w:rPr>
        <w:t>B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sz w:val="40"/>
        </w:rPr>
      </w: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60" w:right="640"/>
        </w:sectPr>
      </w:pPr>
    </w:p>
    <w:p>
      <w:pPr>
        <w:pStyle w:val="Heading1"/>
        <w:spacing w:line="230" w:lineRule="exact" w:before="71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2020</w:t>
      </w:r>
      <w:r>
        <w:rPr>
          <w:color w:val="231F20"/>
          <w:spacing w:val="16"/>
        </w:rPr>
        <w:t> </w:t>
      </w:r>
      <w:r>
        <w:rPr>
          <w:color w:val="231F20"/>
        </w:rPr>
        <w:t>erstellte</w:t>
      </w:r>
      <w:r>
        <w:rPr>
          <w:color w:val="231F20"/>
          <w:spacing w:val="16"/>
        </w:rPr>
        <w:t> </w:t>
      </w:r>
      <w:r>
        <w:rPr>
          <w:color w:val="231F20"/>
        </w:rPr>
        <w:t>Neubau</w:t>
      </w:r>
      <w:r>
        <w:rPr>
          <w:color w:val="231F20"/>
          <w:spacing w:val="16"/>
        </w:rPr>
        <w:t> </w:t>
      </w:r>
      <w:r>
        <w:rPr>
          <w:color w:val="231F20"/>
        </w:rPr>
        <w:t>des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Kindergar-</w:t>
      </w:r>
      <w:r>
        <w:rPr>
          <w:color w:val="231F20"/>
          <w:spacing w:val="28"/>
        </w:rPr>
        <w:t> </w:t>
      </w:r>
      <w:r>
        <w:rPr>
          <w:color w:val="231F20"/>
        </w:rPr>
        <w:t>tens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Bremgarten</w:t>
      </w:r>
      <w:r>
        <w:rPr>
          <w:color w:val="231F20"/>
          <w:spacing w:val="6"/>
        </w:rPr>
        <w:t> </w:t>
      </w:r>
      <w:r>
        <w:rPr>
          <w:color w:val="231F20"/>
        </w:rPr>
        <w:t>bei</w:t>
      </w:r>
      <w:r>
        <w:rPr>
          <w:color w:val="231F20"/>
          <w:spacing w:val="6"/>
        </w:rPr>
        <w:t> </w:t>
      </w:r>
      <w:r>
        <w:rPr>
          <w:color w:val="231F20"/>
        </w:rPr>
        <w:t>Bern</w:t>
      </w:r>
      <w:r>
        <w:rPr>
          <w:color w:val="231F20"/>
          <w:spacing w:val="6"/>
        </w:rPr>
        <w:t> </w:t>
      </w:r>
      <w:r>
        <w:rPr>
          <w:color w:val="231F20"/>
        </w:rPr>
        <w:t>berücksichtigt</w:t>
      </w:r>
      <w:r>
        <w:rPr>
          <w:color w:val="231F20"/>
          <w:spacing w:val="22"/>
        </w:rPr>
        <w:t> </w:t>
      </w:r>
      <w:r>
        <w:rPr>
          <w:color w:val="231F20"/>
        </w:rPr>
        <w:t>auf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exemplarische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Weise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ökologische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energetische</w:t>
      </w:r>
      <w:r>
        <w:rPr>
          <w:color w:val="231F20"/>
          <w:spacing w:val="-8"/>
        </w:rPr>
        <w:t> </w:t>
      </w:r>
      <w:r>
        <w:rPr>
          <w:color w:val="231F20"/>
        </w:rPr>
        <w:t>Aspekte.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Landressourcen</w:t>
      </w:r>
      <w:r>
        <w:rPr>
          <w:color w:val="231F20"/>
          <w:spacing w:val="-8"/>
        </w:rPr>
        <w:t> </w:t>
      </w:r>
      <w:r>
        <w:rPr>
          <w:color w:val="231F20"/>
        </w:rPr>
        <w:t>wur-</w:t>
      </w:r>
      <w:r>
        <w:rPr>
          <w:color w:val="231F20"/>
          <w:spacing w:val="35"/>
        </w:rPr>
        <w:t> </w:t>
      </w:r>
      <w:r>
        <w:rPr>
          <w:color w:val="231F20"/>
        </w:rPr>
        <w:t>den</w:t>
      </w:r>
      <w:r>
        <w:rPr>
          <w:color w:val="231F20"/>
          <w:spacing w:val="-7"/>
        </w:rPr>
        <w:t> </w:t>
      </w:r>
      <w:r>
        <w:rPr>
          <w:color w:val="231F20"/>
        </w:rPr>
        <w:t>geschont,</w:t>
      </w:r>
      <w:r>
        <w:rPr>
          <w:color w:val="231F20"/>
          <w:spacing w:val="-18"/>
        </w:rPr>
        <w:t> </w:t>
      </w:r>
      <w:r>
        <w:rPr>
          <w:color w:val="231F20"/>
        </w:rPr>
        <w:t>indem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Bau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Parzel-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lengrenze</w:t>
      </w:r>
      <w:r>
        <w:rPr>
          <w:color w:val="231F20"/>
          <w:spacing w:val="18"/>
        </w:rPr>
        <w:t> </w:t>
      </w:r>
      <w:r>
        <w:rPr>
          <w:color w:val="231F20"/>
        </w:rPr>
        <w:t>errichtet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wurde.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Teile</w:t>
      </w:r>
      <w:r>
        <w:rPr>
          <w:color w:val="231F20"/>
          <w:spacing w:val="18"/>
        </w:rPr>
        <w:t> </w:t>
      </w:r>
      <w:r>
        <w:rPr>
          <w:color w:val="231F20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beste-</w:t>
      </w:r>
      <w:r>
        <w:rPr>
          <w:color w:val="231F20"/>
          <w:spacing w:val="27"/>
        </w:rPr>
        <w:t> </w:t>
      </w:r>
      <w:r>
        <w:rPr>
          <w:color w:val="231F20"/>
        </w:rPr>
        <w:t>henden</w:t>
      </w:r>
      <w:r>
        <w:rPr>
          <w:color w:val="231F20"/>
          <w:spacing w:val="46"/>
        </w:rPr>
        <w:t> </w:t>
      </w:r>
      <w:r>
        <w:rPr>
          <w:color w:val="231F20"/>
        </w:rPr>
        <w:t>alten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Kindergartenbaus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32"/>
        </w:rPr>
        <w:t> </w:t>
      </w:r>
      <w:r>
        <w:rPr>
          <w:color w:val="231F20"/>
        </w:rPr>
        <w:t>saniert</w:t>
      </w:r>
      <w:r>
        <w:rPr>
          <w:color w:val="231F20"/>
          <w:spacing w:val="2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umgenutzt,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2"/>
        </w:rPr>
        <w:t> </w:t>
      </w:r>
      <w:r>
        <w:rPr>
          <w:color w:val="231F20"/>
        </w:rPr>
        <w:t>den</w:t>
      </w:r>
      <w:r>
        <w:rPr>
          <w:color w:val="231F20"/>
          <w:spacing w:val="2"/>
        </w:rPr>
        <w:t> </w:t>
      </w:r>
      <w:r>
        <w:rPr>
          <w:color w:val="231F20"/>
        </w:rPr>
        <w:t>Kindern</w:t>
      </w:r>
      <w:r>
        <w:rPr>
          <w:color w:val="231F20"/>
          <w:spacing w:val="2"/>
        </w:rPr>
        <w:t> </w:t>
      </w:r>
      <w:r>
        <w:rPr>
          <w:color w:val="231F20"/>
        </w:rPr>
        <w:t>als</w:t>
      </w:r>
      <w:r>
        <w:rPr>
          <w:color w:val="231F20"/>
          <w:spacing w:val="26"/>
        </w:rPr>
        <w:t> </w:t>
      </w:r>
      <w:r>
        <w:rPr>
          <w:color w:val="231F20"/>
        </w:rPr>
        <w:t>Spiellandschaft</w:t>
      </w:r>
      <w:r>
        <w:rPr>
          <w:color w:val="231F20"/>
          <w:spacing w:val="5"/>
        </w:rPr>
        <w:t> </w:t>
      </w:r>
      <w:r>
        <w:rPr>
          <w:color w:val="231F20"/>
        </w:rPr>
        <w:t>zur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Verfügung</w:t>
      </w:r>
      <w:r>
        <w:rPr>
          <w:color w:val="231F20"/>
          <w:spacing w:val="5"/>
        </w:rPr>
        <w:t> </w:t>
      </w:r>
      <w:r>
        <w:rPr>
          <w:color w:val="231F20"/>
        </w:rPr>
        <w:t>zu</w:t>
      </w:r>
      <w:r>
        <w:rPr>
          <w:color w:val="231F20"/>
          <w:spacing w:val="5"/>
        </w:rPr>
        <w:t> </w:t>
      </w:r>
      <w:r>
        <w:rPr>
          <w:color w:val="231F20"/>
        </w:rPr>
        <w:t>stehen.</w:t>
      </w:r>
      <w:r>
        <w:rPr>
          <w:color w:val="231F20"/>
          <w:spacing w:val="29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eine</w:t>
      </w:r>
      <w:r>
        <w:rPr>
          <w:color w:val="231F20"/>
          <w:spacing w:val="-4"/>
        </w:rPr>
        <w:t> </w:t>
      </w:r>
      <w:r>
        <w:rPr>
          <w:color w:val="231F20"/>
        </w:rPr>
        <w:t>gute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Solarenergieproduktion</w:t>
      </w:r>
      <w:r>
        <w:rPr>
          <w:color w:val="231F20"/>
          <w:spacing w:val="-4"/>
        </w:rPr>
        <w:t> </w:t>
      </w:r>
      <w:r>
        <w:rPr>
          <w:color w:val="231F20"/>
        </w:rPr>
        <w:t>zu</w:t>
      </w:r>
      <w:r>
        <w:rPr>
          <w:color w:val="231F20"/>
          <w:spacing w:val="-4"/>
        </w:rPr>
        <w:t> </w:t>
      </w:r>
      <w:r>
        <w:rPr>
          <w:color w:val="231F20"/>
        </w:rPr>
        <w:t>er-</w:t>
      </w:r>
      <w:r>
        <w:rPr/>
      </w:r>
    </w:p>
    <w:p>
      <w:pPr>
        <w:pStyle w:val="Heading2"/>
        <w:spacing w:line="232" w:lineRule="auto" w:before="86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0C1C23"/>
          <w:spacing w:val="-3"/>
        </w:rPr>
        <w:t>Le</w:t>
      </w:r>
      <w:r>
        <w:rPr>
          <w:color w:val="0C1C23"/>
          <w:spacing w:val="18"/>
        </w:rPr>
        <w:t> </w:t>
      </w:r>
      <w:r>
        <w:rPr>
          <w:color w:val="0C1C23"/>
          <w:spacing w:val="-1"/>
        </w:rPr>
        <w:t>jardin</w:t>
      </w:r>
      <w:r>
        <w:rPr>
          <w:color w:val="0C1C23"/>
          <w:spacing w:val="18"/>
        </w:rPr>
        <w:t> </w:t>
      </w:r>
      <w:r>
        <w:rPr>
          <w:color w:val="0C1C23"/>
          <w:spacing w:val="-1"/>
        </w:rPr>
        <w:t>d’enfants</w:t>
      </w:r>
      <w:r>
        <w:rPr>
          <w:color w:val="0C1C23"/>
          <w:spacing w:val="18"/>
        </w:rPr>
        <w:t> </w:t>
      </w:r>
      <w:r>
        <w:rPr>
          <w:color w:val="0C1C23"/>
          <w:spacing w:val="-1"/>
        </w:rPr>
        <w:t>construit</w:t>
      </w:r>
      <w:r>
        <w:rPr>
          <w:color w:val="0C1C23"/>
          <w:spacing w:val="18"/>
        </w:rPr>
        <w:t> </w:t>
      </w:r>
      <w:r>
        <w:rPr>
          <w:color w:val="0C1C23"/>
          <w:spacing w:val="-1"/>
        </w:rPr>
        <w:t>en</w:t>
      </w:r>
      <w:r>
        <w:rPr>
          <w:color w:val="0C1C23"/>
          <w:spacing w:val="18"/>
        </w:rPr>
        <w:t> </w:t>
      </w:r>
      <w:r>
        <w:rPr>
          <w:color w:val="0C1C23"/>
        </w:rPr>
        <w:t>2020</w:t>
      </w:r>
      <w:r>
        <w:rPr>
          <w:color w:val="0C1C23"/>
          <w:spacing w:val="18"/>
        </w:rPr>
        <w:t> </w:t>
      </w:r>
      <w:r>
        <w:rPr>
          <w:color w:val="0C1C23"/>
        </w:rPr>
        <w:t>à</w:t>
      </w:r>
      <w:r>
        <w:rPr>
          <w:color w:val="0C1C23"/>
          <w:spacing w:val="27"/>
        </w:rPr>
        <w:t> </w:t>
      </w:r>
      <w:r>
        <w:rPr>
          <w:color w:val="0C1C23"/>
          <w:spacing w:val="-1"/>
        </w:rPr>
        <w:t>Bremgarten</w:t>
      </w:r>
      <w:r>
        <w:rPr>
          <w:color w:val="0C1C23"/>
          <w:spacing w:val="3"/>
        </w:rPr>
        <w:t> </w:t>
      </w:r>
      <w:r>
        <w:rPr>
          <w:color w:val="0C1C23"/>
        </w:rPr>
        <w:t>bei</w:t>
      </w:r>
      <w:r>
        <w:rPr>
          <w:color w:val="0C1C23"/>
          <w:spacing w:val="3"/>
        </w:rPr>
        <w:t> </w:t>
      </w:r>
      <w:r>
        <w:rPr>
          <w:color w:val="0C1C23"/>
        </w:rPr>
        <w:t>Bern</w:t>
      </w:r>
      <w:r>
        <w:rPr>
          <w:color w:val="0C1C23"/>
          <w:spacing w:val="3"/>
        </w:rPr>
        <w:t> </w:t>
      </w:r>
      <w:r>
        <w:rPr>
          <w:color w:val="0C1C23"/>
          <w:spacing w:val="-1"/>
        </w:rPr>
        <w:t>(BE)</w:t>
      </w:r>
      <w:r>
        <w:rPr>
          <w:color w:val="0C1C23"/>
          <w:spacing w:val="3"/>
        </w:rPr>
        <w:t> </w:t>
      </w:r>
      <w:r>
        <w:rPr>
          <w:color w:val="0C1C23"/>
          <w:spacing w:val="-1"/>
        </w:rPr>
        <w:t>est</w:t>
      </w:r>
      <w:r>
        <w:rPr>
          <w:color w:val="0C1C23"/>
          <w:spacing w:val="3"/>
        </w:rPr>
        <w:t> </w:t>
      </w:r>
      <w:r>
        <w:rPr>
          <w:color w:val="0C1C23"/>
        </w:rPr>
        <w:t>un</w:t>
      </w:r>
      <w:r>
        <w:rPr>
          <w:color w:val="0C1C23"/>
          <w:spacing w:val="3"/>
        </w:rPr>
        <w:t> </w:t>
      </w:r>
      <w:r>
        <w:rPr>
          <w:color w:val="0C1C23"/>
          <w:spacing w:val="-1"/>
        </w:rPr>
        <w:t>bâtiment</w:t>
      </w:r>
      <w:r>
        <w:rPr>
          <w:color w:val="0C1C23"/>
          <w:spacing w:val="3"/>
        </w:rPr>
        <w:t> </w:t>
      </w:r>
      <w:r>
        <w:rPr>
          <w:color w:val="0C1C23"/>
        </w:rPr>
        <w:t>à</w:t>
      </w:r>
      <w:r>
        <w:rPr>
          <w:color w:val="0C1C23"/>
          <w:spacing w:val="29"/>
        </w:rPr>
        <w:t> </w:t>
      </w:r>
      <w:r>
        <w:rPr>
          <w:color w:val="0C1C23"/>
          <w:spacing w:val="-2"/>
        </w:rPr>
        <w:t>énergie</w:t>
      </w:r>
      <w:r>
        <w:rPr>
          <w:color w:val="0C1C23"/>
          <w:spacing w:val="-4"/>
        </w:rPr>
        <w:t> </w:t>
      </w:r>
      <w:r>
        <w:rPr>
          <w:color w:val="0C1C23"/>
          <w:spacing w:val="-1"/>
        </w:rPr>
        <w:t>positive.</w:t>
      </w:r>
      <w:r>
        <w:rPr>
          <w:color w:val="0C1C23"/>
          <w:spacing w:val="-11"/>
        </w:rPr>
        <w:t> </w:t>
      </w:r>
      <w:r>
        <w:rPr>
          <w:color w:val="0C1C23"/>
          <w:spacing w:val="-5"/>
        </w:rPr>
        <w:t>L’excellente</w:t>
      </w:r>
      <w:r>
        <w:rPr>
          <w:color w:val="0C1C23"/>
          <w:spacing w:val="-4"/>
        </w:rPr>
        <w:t> </w:t>
      </w:r>
      <w:r>
        <w:rPr>
          <w:color w:val="0C1C23"/>
          <w:spacing w:val="-1"/>
        </w:rPr>
        <w:t>isolation</w:t>
      </w:r>
      <w:r>
        <w:rPr>
          <w:color w:val="0C1C23"/>
          <w:spacing w:val="-4"/>
        </w:rPr>
        <w:t> </w:t>
      </w:r>
      <w:r>
        <w:rPr>
          <w:color w:val="0C1C23"/>
        </w:rPr>
        <w:t>du</w:t>
      </w:r>
      <w:r>
        <w:rPr>
          <w:color w:val="0C1C23"/>
          <w:spacing w:val="-4"/>
        </w:rPr>
        <w:t> </w:t>
      </w:r>
      <w:r>
        <w:rPr>
          <w:color w:val="0C1C23"/>
          <w:spacing w:val="-1"/>
        </w:rPr>
        <w:t>toit</w:t>
      </w:r>
      <w:r>
        <w:rPr>
          <w:color w:val="0C1C23"/>
          <w:spacing w:val="53"/>
        </w:rPr>
        <w:t> </w:t>
      </w:r>
      <w:r>
        <w:rPr>
          <w:color w:val="0C1C23"/>
          <w:spacing w:val="-2"/>
        </w:rPr>
        <w:t>avec</w:t>
      </w:r>
      <w:r>
        <w:rPr>
          <w:color w:val="0C1C23"/>
          <w:spacing w:val="23"/>
        </w:rPr>
        <w:t> </w:t>
      </w:r>
      <w:r>
        <w:rPr>
          <w:color w:val="0C1C23"/>
          <w:spacing w:val="-1"/>
        </w:rPr>
        <w:t>une</w:t>
      </w:r>
      <w:r>
        <w:rPr>
          <w:color w:val="0C1C23"/>
          <w:spacing w:val="23"/>
        </w:rPr>
        <w:t> </w:t>
      </w:r>
      <w:r>
        <w:rPr>
          <w:color w:val="0C1C23"/>
          <w:spacing w:val="-1"/>
        </w:rPr>
        <w:t>valeur</w:t>
      </w:r>
      <w:r>
        <w:rPr>
          <w:color w:val="0C1C23"/>
          <w:spacing w:val="24"/>
        </w:rPr>
        <w:t> </w:t>
      </w:r>
      <w:r>
        <w:rPr>
          <w:color w:val="0C1C23"/>
        </w:rPr>
        <w:t>U</w:t>
      </w:r>
      <w:r>
        <w:rPr>
          <w:color w:val="0C1C23"/>
          <w:spacing w:val="23"/>
        </w:rPr>
        <w:t> </w:t>
      </w:r>
      <w:r>
        <w:rPr>
          <w:color w:val="0C1C23"/>
          <w:spacing w:val="-2"/>
        </w:rPr>
        <w:t>de</w:t>
      </w:r>
      <w:r>
        <w:rPr>
          <w:color w:val="0C1C23"/>
          <w:spacing w:val="23"/>
        </w:rPr>
        <w:t> </w:t>
      </w:r>
      <w:r>
        <w:rPr>
          <w:color w:val="0C1C23"/>
        </w:rPr>
        <w:t>0,11</w:t>
      </w:r>
      <w:r>
        <w:rPr>
          <w:color w:val="0C1C23"/>
          <w:spacing w:val="24"/>
        </w:rPr>
        <w:t> </w:t>
      </w:r>
      <w:r>
        <w:rPr>
          <w:color w:val="0C1C23"/>
          <w:spacing w:val="-2"/>
        </w:rPr>
        <w:t>W/m</w:t>
      </w:r>
      <w:r>
        <w:rPr>
          <w:color w:val="0C1C23"/>
          <w:spacing w:val="-2"/>
          <w:position w:val="6"/>
          <w:sz w:val="10"/>
          <w:szCs w:val="10"/>
        </w:rPr>
        <w:t>2</w:t>
      </w:r>
      <w:r>
        <w:rPr>
          <w:color w:val="0C1C23"/>
          <w:spacing w:val="-2"/>
        </w:rPr>
        <w:t>K,</w:t>
      </w:r>
      <w:r>
        <w:rPr>
          <w:color w:val="0C1C23"/>
          <w:spacing w:val="16"/>
        </w:rPr>
        <w:t> </w:t>
      </w:r>
      <w:r>
        <w:rPr>
          <w:color w:val="0C1C23"/>
          <w:spacing w:val="-2"/>
        </w:rPr>
        <w:t>de</w:t>
      </w:r>
      <w:r>
        <w:rPr>
          <w:color w:val="0C1C23"/>
          <w:spacing w:val="27"/>
        </w:rPr>
        <w:t> </w:t>
      </w:r>
      <w:r>
        <w:rPr>
          <w:color w:val="0C1C23"/>
          <w:spacing w:val="-2"/>
        </w:rPr>
        <w:t>l’électroménager</w:t>
      </w:r>
      <w:r>
        <w:rPr>
          <w:color w:val="0C1C23"/>
          <w:spacing w:val="16"/>
        </w:rPr>
        <w:t> </w:t>
      </w:r>
      <w:r>
        <w:rPr>
          <w:color w:val="0C1C23"/>
          <w:spacing w:val="-1"/>
        </w:rPr>
        <w:t>efficient</w:t>
      </w:r>
      <w:r>
        <w:rPr>
          <w:color w:val="0C1C23"/>
          <w:spacing w:val="17"/>
        </w:rPr>
        <w:t> </w:t>
      </w:r>
      <w:r>
        <w:rPr>
          <w:color w:val="0C1C23"/>
        </w:rPr>
        <w:t>et</w:t>
      </w:r>
      <w:r>
        <w:rPr>
          <w:color w:val="0C1C23"/>
          <w:spacing w:val="17"/>
        </w:rPr>
        <w:t> </w:t>
      </w:r>
      <w:r>
        <w:rPr>
          <w:color w:val="0C1C23"/>
        </w:rPr>
        <w:t>un</w:t>
      </w:r>
      <w:r>
        <w:rPr>
          <w:color w:val="0C1C23"/>
          <w:spacing w:val="17"/>
        </w:rPr>
        <w:t> </w:t>
      </w:r>
      <w:r>
        <w:rPr>
          <w:color w:val="0C1C23"/>
          <w:spacing w:val="-1"/>
        </w:rPr>
        <w:t>éclairage</w:t>
      </w:r>
      <w:r>
        <w:rPr>
          <w:color w:val="0C1C23"/>
          <w:spacing w:val="33"/>
        </w:rPr>
        <w:t> </w:t>
      </w:r>
      <w:r>
        <w:rPr>
          <w:color w:val="0C1C23"/>
          <w:spacing w:val="-3"/>
        </w:rPr>
        <w:t>LED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limitent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les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besoins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en</w:t>
      </w:r>
      <w:r>
        <w:rPr>
          <w:color w:val="0C1C23"/>
          <w:spacing w:val="3"/>
        </w:rPr>
        <w:t> </w:t>
      </w:r>
      <w:r>
        <w:rPr>
          <w:color w:val="0C1C23"/>
          <w:spacing w:val="-2"/>
        </w:rPr>
        <w:t>énergie</w:t>
      </w:r>
      <w:r>
        <w:rPr>
          <w:color w:val="0C1C23"/>
          <w:spacing w:val="2"/>
        </w:rPr>
        <w:t> </w:t>
      </w:r>
      <w:r>
        <w:rPr>
          <w:color w:val="0C1C23"/>
        </w:rPr>
        <w:t>à</w:t>
      </w:r>
      <w:r>
        <w:rPr>
          <w:color w:val="0C1C23"/>
          <w:spacing w:val="3"/>
        </w:rPr>
        <w:t> </w:t>
      </w:r>
      <w:r>
        <w:rPr>
          <w:color w:val="0C1C23"/>
        </w:rPr>
        <w:t>8’800</w:t>
      </w:r>
      <w:r>
        <w:rPr>
          <w:color w:val="0C1C23"/>
          <w:spacing w:val="27"/>
          <w:w w:val="102"/>
        </w:rPr>
        <w:t> </w:t>
      </w:r>
      <w:r>
        <w:rPr>
          <w:color w:val="0C1C23"/>
          <w:spacing w:val="-2"/>
        </w:rPr>
        <w:t>kWh/a.</w:t>
      </w:r>
      <w:r>
        <w:rPr>
          <w:color w:val="0C1C23"/>
          <w:spacing w:val="-8"/>
        </w:rPr>
        <w:t> </w:t>
      </w:r>
      <w:r>
        <w:rPr>
          <w:color w:val="0C1C23"/>
          <w:spacing w:val="-2"/>
        </w:rPr>
        <w:t>Érigé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en</w:t>
      </w:r>
      <w:r>
        <w:rPr>
          <w:color w:val="0C1C23"/>
          <w:spacing w:val="2"/>
        </w:rPr>
        <w:t> </w:t>
      </w:r>
      <w:r>
        <w:rPr>
          <w:color w:val="0C1C23"/>
          <w:spacing w:val="-2"/>
        </w:rPr>
        <w:t>bordure</w:t>
      </w:r>
      <w:r>
        <w:rPr>
          <w:color w:val="0C1C23"/>
          <w:spacing w:val="2"/>
        </w:rPr>
        <w:t> </w:t>
      </w:r>
      <w:r>
        <w:rPr>
          <w:color w:val="0C1C23"/>
          <w:spacing w:val="-2"/>
        </w:rPr>
        <w:t>de</w:t>
      </w:r>
      <w:r>
        <w:rPr>
          <w:color w:val="0C1C23"/>
          <w:spacing w:val="2"/>
        </w:rPr>
        <w:t> </w:t>
      </w:r>
      <w:r>
        <w:rPr>
          <w:color w:val="0C1C23"/>
          <w:spacing w:val="-2"/>
        </w:rPr>
        <w:t>parcelle,</w:t>
      </w:r>
      <w:r>
        <w:rPr>
          <w:color w:val="0C1C23"/>
          <w:spacing w:val="-8"/>
        </w:rPr>
        <w:t> </w:t>
      </w:r>
      <w:r>
        <w:rPr>
          <w:color w:val="0C1C23"/>
          <w:spacing w:val="-2"/>
        </w:rPr>
        <w:t>le</w:t>
      </w:r>
      <w:r>
        <w:rPr>
          <w:color w:val="0C1C23"/>
          <w:spacing w:val="2"/>
        </w:rPr>
        <w:t> </w:t>
      </w:r>
      <w:r>
        <w:rPr>
          <w:color w:val="0C1C23"/>
          <w:spacing w:val="-1"/>
        </w:rPr>
        <w:t>BEP</w:t>
      </w:r>
      <w:r>
        <w:rPr>
          <w:color w:val="0C1C23"/>
          <w:spacing w:val="49"/>
          <w:w w:val="102"/>
        </w:rPr>
        <w:t> </w:t>
      </w:r>
      <w:r>
        <w:rPr>
          <w:color w:val="0C1C23"/>
          <w:spacing w:val="-2"/>
        </w:rPr>
        <w:t>intègre</w:t>
      </w:r>
      <w:r>
        <w:rPr>
          <w:color w:val="0C1C23"/>
        </w:rPr>
        <w:t> </w:t>
      </w:r>
      <w:r>
        <w:rPr>
          <w:color w:val="0C1C23"/>
          <w:spacing w:val="-1"/>
        </w:rPr>
        <w:t>une</w:t>
      </w:r>
      <w:r>
        <w:rPr>
          <w:color w:val="0C1C23"/>
        </w:rPr>
        <w:t> </w:t>
      </w:r>
      <w:r>
        <w:rPr>
          <w:color w:val="0C1C23"/>
          <w:spacing w:val="-1"/>
        </w:rPr>
        <w:t>installation</w:t>
      </w:r>
      <w:r>
        <w:rPr>
          <w:color w:val="0C1C23"/>
        </w:rPr>
        <w:t> PV </w:t>
      </w:r>
      <w:r>
        <w:rPr>
          <w:color w:val="0C1C23"/>
          <w:spacing w:val="-2"/>
        </w:rPr>
        <w:t>de</w:t>
      </w:r>
      <w:r>
        <w:rPr>
          <w:color w:val="0C1C23"/>
        </w:rPr>
        <w:t> 23,81 </w:t>
      </w:r>
      <w:r>
        <w:rPr>
          <w:color w:val="0C1C23"/>
          <w:spacing w:val="-5"/>
        </w:rPr>
        <w:t>kW.</w:t>
      </w:r>
      <w:r>
        <w:rPr>
          <w:color w:val="0C1C23"/>
          <w:spacing w:val="33"/>
          <w:w w:val="102"/>
        </w:rPr>
        <w:t> </w:t>
      </w:r>
      <w:r>
        <w:rPr>
          <w:color w:val="0C1C23"/>
          <w:spacing w:val="-2"/>
        </w:rPr>
        <w:t>Orientée</w:t>
      </w:r>
      <w:r>
        <w:rPr>
          <w:color w:val="0C1C23"/>
          <w:spacing w:val="7"/>
        </w:rPr>
        <w:t> </w:t>
      </w:r>
      <w:r>
        <w:rPr>
          <w:color w:val="0C1C23"/>
          <w:spacing w:val="1"/>
        </w:rPr>
        <w:t>au</w:t>
      </w:r>
      <w:r>
        <w:rPr>
          <w:color w:val="0C1C23"/>
          <w:spacing w:val="8"/>
        </w:rPr>
        <w:t> </w:t>
      </w:r>
      <w:r>
        <w:rPr>
          <w:color w:val="0C1C23"/>
          <w:spacing w:val="-1"/>
        </w:rPr>
        <w:t>sud,</w:t>
      </w:r>
      <w:r>
        <w:rPr>
          <w:color w:val="0C1C23"/>
        </w:rPr>
        <w:t>  </w:t>
      </w:r>
      <w:r>
        <w:rPr>
          <w:color w:val="0C1C23"/>
          <w:spacing w:val="-1"/>
        </w:rPr>
        <w:t>elle</w:t>
      </w:r>
      <w:r>
        <w:rPr>
          <w:color w:val="0C1C23"/>
          <w:spacing w:val="8"/>
        </w:rPr>
        <w:t> </w:t>
      </w:r>
      <w:r>
        <w:rPr>
          <w:color w:val="0C1C23"/>
          <w:spacing w:val="-2"/>
        </w:rPr>
        <w:t>co</w:t>
      </w:r>
      <w:r>
        <w:rPr>
          <w:color w:val="231F20"/>
          <w:spacing w:val="-2"/>
        </w:rPr>
        <w:t>uvre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tout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8"/>
        </w:rPr>
        <w:t> </w:t>
      </w:r>
      <w:r>
        <w:rPr>
          <w:color w:val="231F20"/>
        </w:rPr>
        <w:t>toit,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génère</w:t>
      </w:r>
      <w:r>
        <w:rPr>
          <w:color w:val="231F20"/>
          <w:spacing w:val="33"/>
        </w:rPr>
        <w:t> </w:t>
      </w:r>
      <w:r>
        <w:rPr>
          <w:color w:val="231F20"/>
        </w:rPr>
        <w:t>30’300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33"/>
        </w:rPr>
        <w:t> </w:t>
      </w:r>
      <w:r>
        <w:rPr>
          <w:color w:val="231F20"/>
        </w:rPr>
        <w:t>et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assure</w:t>
      </w:r>
      <w:r>
        <w:rPr>
          <w:color w:val="231F20"/>
          <w:spacing w:val="34"/>
        </w:rPr>
        <w:t> </w:t>
      </w:r>
      <w:r>
        <w:rPr>
          <w:color w:val="231F20"/>
        </w:rPr>
        <w:t>ainsi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une</w:t>
      </w:r>
      <w:r>
        <w:rPr>
          <w:i w:val="0"/>
        </w:rPr>
      </w:r>
    </w:p>
    <w:p>
      <w:pPr>
        <w:pStyle w:val="Heading3"/>
        <w:spacing w:line="240" w:lineRule="auto" w:before="67"/>
        <w:ind w:right="0"/>
        <w:jc w:val="both"/>
        <w:rPr>
          <w:rFonts w:ascii="Theinhardt Black" w:hAnsi="Theinhardt Black" w:cs="Theinhardt Black" w:eastAsia="Theinhardt Black"/>
          <w:b w:val="0"/>
          <w:bCs w:val="0"/>
        </w:rPr>
      </w:pPr>
      <w:r>
        <w:rPr>
          <w:b w:val="0"/>
        </w:rPr>
        <w:br w:type="column"/>
      </w:r>
      <w:r>
        <w:rPr>
          <w:rFonts w:ascii="Theinhardt Black"/>
          <w:b/>
          <w:color w:val="231F20"/>
        </w:rPr>
        <w:t>Technische </w:t>
      </w:r>
      <w:r>
        <w:rPr>
          <w:rFonts w:ascii="Theinhardt Black"/>
          <w:b/>
          <w:color w:val="231F20"/>
          <w:spacing w:val="1"/>
        </w:rPr>
        <w:t>Daten</w:t>
      </w:r>
      <w:r>
        <w:rPr>
          <w:rFonts w:ascii="Theinhardt Black"/>
          <w:b w:val="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pStyle w:val="BodyText"/>
        <w:tabs>
          <w:tab w:pos="1194" w:val="left" w:leader="none"/>
          <w:tab w:pos="2711" w:val="left" w:leader="none"/>
        </w:tabs>
        <w:spacing w:line="160" w:lineRule="exact"/>
        <w:ind w:left="106" w:right="0"/>
        <w:jc w:val="both"/>
      </w:pPr>
      <w:r>
        <w:rPr/>
        <w:t>Wand:</w:t>
        <w:tab/>
        <w:t>29 cm    </w:t>
      </w:r>
      <w:r>
        <w:rPr>
          <w:spacing w:val="33"/>
        </w:rPr>
        <w:t> </w:t>
      </w:r>
      <w:r>
        <w:rPr/>
        <w:t>U-Wert:</w:t>
        <w:tab/>
      </w:r>
      <w:r>
        <w:rPr>
          <w:spacing w:val="-3"/>
        </w:rPr>
        <w:t>0.15</w:t>
      </w:r>
      <w:r>
        <w:rPr>
          <w:spacing w:val="-11"/>
        </w:rPr>
        <w:t> </w:t>
      </w:r>
      <w:r>
        <w:rPr/>
        <w:t>W/m</w:t>
      </w:r>
      <w:r>
        <w:rPr>
          <w:position w:val="5"/>
          <w:sz w:val="8"/>
        </w:rPr>
        <w:t>2</w:t>
      </w:r>
      <w:r>
        <w:rPr/>
        <w:t>K</w:t>
      </w:r>
      <w:r>
        <w:rPr/>
      </w:r>
    </w:p>
    <w:p>
      <w:pPr>
        <w:pStyle w:val="BodyText"/>
        <w:tabs>
          <w:tab w:pos="1194" w:val="left" w:leader="none"/>
          <w:tab w:pos="2702" w:val="left" w:leader="none"/>
        </w:tabs>
        <w:spacing w:line="160" w:lineRule="exact"/>
        <w:ind w:left="106" w:right="0"/>
        <w:jc w:val="both"/>
      </w:pPr>
      <w:r>
        <w:rPr/>
        <w:t>Dach:</w:t>
        <w:tab/>
        <w:t>39 cm    </w:t>
      </w:r>
      <w:r>
        <w:rPr>
          <w:spacing w:val="33"/>
        </w:rPr>
        <w:t> </w:t>
      </w:r>
      <w:r>
        <w:rPr/>
        <w:t>U-Wert:</w:t>
        <w:tab/>
      </w:r>
      <w:r>
        <w:rPr>
          <w:spacing w:val="-4"/>
        </w:rPr>
        <w:t>0.11</w:t>
      </w:r>
      <w:r>
        <w:rPr>
          <w:spacing w:val="1"/>
        </w:rPr>
        <w:t> </w:t>
      </w:r>
      <w:r>
        <w:rPr>
          <w:spacing w:val="-1"/>
        </w:rPr>
        <w:t>W/m</w:t>
      </w:r>
      <w:r>
        <w:rPr>
          <w:spacing w:val="-1"/>
          <w:position w:val="5"/>
          <w:sz w:val="8"/>
        </w:rPr>
        <w:t>2</w:t>
      </w:r>
      <w:r>
        <w:rPr>
          <w:spacing w:val="-1"/>
        </w:rPr>
        <w:t>K</w:t>
      </w:r>
    </w:p>
    <w:p>
      <w:pPr>
        <w:pStyle w:val="BodyText"/>
        <w:tabs>
          <w:tab w:pos="1093" w:val="left" w:leader="none"/>
          <w:tab w:pos="1201" w:val="left" w:leader="none"/>
          <w:tab w:pos="2687" w:val="left" w:leader="none"/>
        </w:tabs>
        <w:spacing w:line="207" w:lineRule="auto" w:before="6"/>
        <w:ind w:left="106" w:right="213"/>
        <w:jc w:val="both"/>
        <w:rPr>
          <w:rFonts w:ascii="Theinhardt Bold" w:hAnsi="Theinhardt Bold" w:cs="Theinhardt Bold" w:eastAsia="Theinhardt Bold"/>
        </w:rPr>
      </w:pPr>
      <w:r>
        <w:rPr/>
        <w:t>Boden:</w:t>
        <w:tab/>
        <w:tab/>
      </w:r>
      <w:r>
        <w:rPr>
          <w:spacing w:val="-4"/>
        </w:rPr>
        <w:t>16</w:t>
      </w:r>
      <w:r>
        <w:rPr/>
        <w:t> cm    </w:t>
      </w:r>
      <w:r>
        <w:rPr>
          <w:spacing w:val="33"/>
        </w:rPr>
        <w:t> </w:t>
      </w:r>
      <w:r>
        <w:rPr/>
        <w:t>U-Wert:</w:t>
        <w:tab/>
      </w:r>
      <w:r>
        <w:rPr>
          <w:spacing w:val="-2"/>
        </w:rPr>
        <w:t>0.13</w:t>
      </w:r>
      <w:r>
        <w:rPr>
          <w:spacing w:val="1"/>
        </w:rPr>
        <w:t> </w:t>
      </w:r>
      <w:r>
        <w:rPr>
          <w:spacing w:val="-1"/>
        </w:rPr>
        <w:t>W/m</w:t>
      </w:r>
      <w:r>
        <w:rPr>
          <w:spacing w:val="-1"/>
          <w:position w:val="5"/>
          <w:sz w:val="8"/>
        </w:rPr>
        <w:t>2</w:t>
      </w:r>
      <w:r>
        <w:rPr>
          <w:spacing w:val="-1"/>
        </w:rPr>
        <w:t>K</w:t>
      </w:r>
      <w:r>
        <w:rPr>
          <w:spacing w:val="26"/>
        </w:rPr>
        <w:t> </w:t>
      </w:r>
      <w:r>
        <w:rPr/>
        <w:t>Fenster:</w:t>
        <w:tab/>
        <w:t>dreifach    </w:t>
      </w:r>
      <w:r>
        <w:rPr>
          <w:spacing w:val="33"/>
        </w:rPr>
        <w:t> </w:t>
      </w:r>
      <w:r>
        <w:rPr/>
        <w:t>U-Wert:</w:t>
        <w:tab/>
        <w:t>0.95</w:t>
      </w:r>
      <w:r>
        <w:rPr>
          <w:spacing w:val="1"/>
        </w:rPr>
        <w:t> </w:t>
      </w:r>
      <w:r>
        <w:rPr>
          <w:spacing w:val="-1"/>
        </w:rPr>
        <w:t>W/m</w:t>
      </w:r>
      <w:r>
        <w:rPr>
          <w:spacing w:val="-1"/>
          <w:position w:val="5"/>
          <w:sz w:val="8"/>
        </w:rPr>
        <w:t>2</w:t>
      </w:r>
      <w:r>
        <w:rPr>
          <w:spacing w:val="-1"/>
        </w:rPr>
        <w:t>K</w:t>
      </w:r>
      <w:r>
        <w:rPr>
          <w:spacing w:val="25"/>
        </w:rPr>
        <w:t> </w:t>
      </w:r>
      <w:r>
        <w:rPr>
          <w:rFonts w:ascii="Theinhardt Bold"/>
          <w:b/>
          <w:color w:val="231F20"/>
        </w:rPr>
        <w:t>Energiebedarf</w:t>
      </w:r>
      <w:r>
        <w:rPr>
          <w:rFonts w:ascii="Theinhardt Bold"/>
        </w:rPr>
      </w:r>
    </w:p>
    <w:p>
      <w:pPr>
        <w:pStyle w:val="BodyText"/>
        <w:tabs>
          <w:tab w:pos="1662" w:val="left" w:leader="none"/>
          <w:tab w:pos="1951" w:val="left" w:leader="none"/>
          <w:tab w:pos="2480" w:val="left" w:leader="none"/>
          <w:tab w:pos="3050" w:val="left" w:leader="none"/>
        </w:tabs>
        <w:spacing w:line="207" w:lineRule="auto"/>
        <w:ind w:left="106" w:right="213"/>
        <w:jc w:val="left"/>
      </w:pPr>
      <w:r>
        <w:rPr>
          <w:color w:val="231F20"/>
        </w:rPr>
        <w:t>EBF: </w:t>
      </w:r>
      <w:r>
        <w:rPr>
          <w:color w:val="231F20"/>
          <w:spacing w:val="-4"/>
        </w:rPr>
        <w:t>181</w:t>
      </w:r>
      <w:r>
        <w:rPr>
          <w:color w:val="231F20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  <w:tab/>
      </w:r>
      <w:r>
        <w:rPr>
          <w:color w:val="231F20"/>
          <w:spacing w:val="-1"/>
        </w:rPr>
        <w:t>kWh/m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spacing w:val="-1"/>
        </w:rPr>
        <w:t>a</w:t>
        <w:tab/>
      </w:r>
      <w:r>
        <w:rPr>
          <w:color w:val="231F20"/>
        </w:rPr>
        <w:t>%</w:t>
        <w:tab/>
        <w:t>kWh/a</w:t>
      </w:r>
      <w:r>
        <w:rPr>
          <w:color w:val="231F20"/>
          <w:spacing w:val="29"/>
        </w:rPr>
        <w:t> </w:t>
      </w:r>
      <w:r>
        <w:rPr>
          <w:color w:val="231F20"/>
          <w:w w:val="95"/>
        </w:rPr>
        <w:t>Heizung:</w:t>
        <w:tab/>
        <w:tab/>
      </w:r>
      <w:r>
        <w:rPr>
          <w:color w:val="231F20"/>
          <w:spacing w:val="-3"/>
          <w:w w:val="95"/>
        </w:rPr>
        <w:t>31.8</w:t>
        <w:tab/>
      </w:r>
      <w:r>
        <w:rPr>
          <w:color w:val="231F20"/>
        </w:rPr>
        <w:t>65</w:t>
        <w:tab/>
      </w:r>
      <w:r>
        <w:rPr>
          <w:color w:val="231F20"/>
          <w:spacing w:val="-1"/>
        </w:rPr>
        <w:t>5’750</w:t>
      </w:r>
      <w:r>
        <w:rPr/>
      </w:r>
    </w:p>
    <w:p>
      <w:pPr>
        <w:pStyle w:val="BodyText"/>
        <w:tabs>
          <w:tab w:pos="2004" w:val="left" w:leader="none"/>
          <w:tab w:pos="3446" w:val="right" w:leader="none"/>
        </w:tabs>
        <w:spacing w:line="154" w:lineRule="exact"/>
        <w:ind w:right="0"/>
        <w:jc w:val="both"/>
      </w:pPr>
      <w:r>
        <w:rPr>
          <w:color w:val="231F20"/>
          <w:spacing w:val="1"/>
        </w:rPr>
        <w:t>Warmwasser:</w:t>
        <w:tab/>
      </w:r>
      <w:r>
        <w:rPr>
          <w:color w:val="231F20"/>
          <w:spacing w:val="-1"/>
        </w:rPr>
        <w:t>5.4</w:t>
      </w:r>
      <w:r>
        <w:rPr>
          <w:color w:val="231F20"/>
        </w:rPr>
        <w:t>      </w:t>
      </w:r>
      <w:r>
        <w:rPr>
          <w:color w:val="231F20"/>
          <w:spacing w:val="21"/>
        </w:rPr>
        <w:t> </w:t>
      </w:r>
      <w:r>
        <w:rPr>
          <w:color w:val="231F20"/>
          <w:spacing w:val="-7"/>
        </w:rPr>
        <w:t>11</w:t>
        <w:tab/>
      </w:r>
      <w:r>
        <w:rPr>
          <w:color w:val="231F20"/>
          <w:spacing w:val="-1"/>
        </w:rPr>
        <w:t>970</w:t>
      </w:r>
      <w:r>
        <w:rPr/>
      </w:r>
    </w:p>
    <w:p>
      <w:pPr>
        <w:pStyle w:val="BodyText"/>
        <w:tabs>
          <w:tab w:pos="1949" w:val="left" w:leader="none"/>
          <w:tab w:pos="3067" w:val="left" w:leader="none"/>
        </w:tabs>
        <w:spacing w:line="160" w:lineRule="exact"/>
        <w:ind w:right="0"/>
        <w:jc w:val="both"/>
      </w:pPr>
      <w:r>
        <w:rPr>
          <w:color w:val="231F20"/>
          <w:spacing w:val="2"/>
        </w:rPr>
        <w:t>Elektrizität</w:t>
        <w:tab/>
      </w:r>
      <w:r>
        <w:rPr>
          <w:color w:val="231F20"/>
          <w:spacing w:val="-8"/>
        </w:rPr>
        <w:t>11.7</w:t>
      </w:r>
      <w:r>
        <w:rPr>
          <w:color w:val="231F20"/>
        </w:rPr>
        <w:t>      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24</w:t>
        <w:tab/>
        <w:t>2’130</w:t>
      </w:r>
      <w:r>
        <w:rPr/>
      </w:r>
    </w:p>
    <w:p>
      <w:pPr>
        <w:pStyle w:val="Heading3"/>
        <w:tabs>
          <w:tab w:pos="1907" w:val="left" w:leader="none"/>
          <w:tab w:pos="3046" w:val="left" w:leader="none"/>
        </w:tabs>
        <w:spacing w:line="172" w:lineRule="exact"/>
        <w:ind w:left="107" w:right="0"/>
        <w:jc w:val="both"/>
        <w:rPr>
          <w:b w:val="0"/>
          <w:bCs w:val="0"/>
        </w:rPr>
      </w:pPr>
      <w:r>
        <w:rPr>
          <w:color w:val="231F20"/>
        </w:rPr>
        <w:t>Gesamt-EB:</w:t>
        <w:tab/>
      </w:r>
      <w:r>
        <w:rPr>
          <w:color w:val="231F20"/>
          <w:spacing w:val="2"/>
        </w:rPr>
        <w:t>48.9</w:t>
      </w:r>
      <w:r>
        <w:rPr>
          <w:color w:val="231F20"/>
        </w:rPr>
        <w:t>    </w:t>
      </w:r>
      <w:r>
        <w:rPr>
          <w:color w:val="231F20"/>
          <w:spacing w:val="17"/>
        </w:rPr>
        <w:t> </w:t>
      </w:r>
      <w:r>
        <w:rPr>
          <w:rFonts w:ascii="Theinhardt Regular" w:hAnsi="Theinhardt Regular" w:cs="Theinhardt Regular" w:eastAsia="Theinhardt Regular"/>
          <w:b w:val="0"/>
          <w:bCs w:val="0"/>
          <w:color w:val="231F20"/>
        </w:rPr>
        <w:t>100</w:t>
        <w:tab/>
      </w:r>
      <w:r>
        <w:rPr>
          <w:color w:val="231F20"/>
          <w:spacing w:val="1"/>
        </w:rPr>
        <w:t>8’850</w:t>
      </w:r>
      <w:r>
        <w:rPr>
          <w:b w:val="0"/>
          <w:bCs w:val="0"/>
        </w:rPr>
      </w:r>
    </w:p>
    <w:p>
      <w:pPr>
        <w:spacing w:before="32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640"/>
          <w:cols w:num="3" w:equalWidth="0">
            <w:col w:w="3463" w:space="109"/>
            <w:col w:w="3459" w:space="112"/>
            <w:col w:w="3667"/>
          </w:cols>
        </w:sectPr>
      </w:pPr>
    </w:p>
    <w:p>
      <w:pPr>
        <w:spacing w:line="121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color w:val="231F20"/>
          <w:spacing w:val="-1"/>
          <w:sz w:val="18"/>
        </w:rPr>
        <w:t>reichen</w:t>
      </w:r>
      <w:r>
        <w:rPr>
          <w:rFonts w:ascii="Theinhardt Regular"/>
          <w:color w:val="231F20"/>
          <w:spacing w:val="-2"/>
          <w:sz w:val="18"/>
        </w:rPr>
        <w:t> wurde </w:t>
      </w:r>
      <w:r>
        <w:rPr>
          <w:rFonts w:ascii="Theinhardt Regular"/>
          <w:color w:val="231F20"/>
          <w:sz w:val="18"/>
        </w:rPr>
        <w:t>eine</w:t>
      </w:r>
      <w:r>
        <w:rPr>
          <w:rFonts w:ascii="Theinhardt Regular"/>
          <w:color w:val="231F20"/>
          <w:spacing w:val="-2"/>
          <w:sz w:val="18"/>
        </w:rPr>
        <w:t> </w:t>
      </w:r>
      <w:r>
        <w:rPr>
          <w:rFonts w:ascii="Theinhardt Regular"/>
          <w:color w:val="231F20"/>
          <w:sz w:val="18"/>
        </w:rPr>
        <w:t>Dachseite</w:t>
      </w:r>
      <w:r>
        <w:rPr>
          <w:rFonts w:ascii="Theinhardt Regular"/>
          <w:color w:val="231F20"/>
          <w:spacing w:val="-2"/>
          <w:sz w:val="18"/>
        </w:rPr>
        <w:t> </w:t>
      </w:r>
      <w:r>
        <w:rPr>
          <w:rFonts w:ascii="Theinhardt Regular"/>
          <w:color w:val="231F20"/>
          <w:sz w:val="18"/>
        </w:rPr>
        <w:t>des</w:t>
      </w:r>
      <w:r>
        <w:rPr>
          <w:rFonts w:ascii="Theinhardt Regular"/>
          <w:color w:val="231F20"/>
          <w:spacing w:val="-2"/>
          <w:sz w:val="18"/>
        </w:rPr>
        <w:t> </w:t>
      </w:r>
      <w:r>
        <w:rPr>
          <w:rFonts w:ascii="Theinhardt Regular"/>
          <w:color w:val="231F20"/>
          <w:sz w:val="18"/>
        </w:rPr>
        <w:t>Neubaus</w:t>
      </w:r>
      <w:r>
        <w:rPr>
          <w:rFonts w:ascii="Theinhardt Regular"/>
          <w:sz w:val="18"/>
        </w:rPr>
      </w:r>
    </w:p>
    <w:p>
      <w:pPr>
        <w:spacing w:line="121" w:lineRule="exact" w:before="0"/>
        <w:ind w:left="106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autoproduction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342%.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l’excédent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so-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pStyle w:val="BodyText"/>
        <w:tabs>
          <w:tab w:pos="965" w:val="left" w:leader="none"/>
        </w:tabs>
        <w:spacing w:line="116" w:lineRule="exact"/>
        <w:ind w:left="106" w:right="0"/>
        <w:jc w:val="left"/>
        <w:rPr>
          <w:sz w:val="8"/>
          <w:szCs w:val="8"/>
        </w:rPr>
      </w:pPr>
      <w:r>
        <w:rPr/>
        <w:br w:type="column"/>
      </w:r>
      <w:r>
        <w:rPr>
          <w:color w:val="231F20"/>
        </w:rPr>
        <w:t>Eigen-EV:</w:t>
        <w:tab/>
        <w:t>m</w:t>
      </w:r>
      <w:r>
        <w:rPr>
          <w:color w:val="231F20"/>
          <w:position w:val="5"/>
          <w:sz w:val="8"/>
        </w:rPr>
        <w:t>2</w:t>
      </w:r>
      <w:r>
        <w:rPr>
          <w:sz w:val="8"/>
        </w:rPr>
      </w:r>
    </w:p>
    <w:p>
      <w:pPr>
        <w:pStyle w:val="BodyText"/>
        <w:tabs>
          <w:tab w:pos="1321" w:val="left" w:leader="none"/>
          <w:tab w:pos="1841" w:val="left" w:leader="none"/>
        </w:tabs>
        <w:spacing w:line="116" w:lineRule="exact"/>
        <w:ind w:left="106" w:right="0"/>
        <w:jc w:val="left"/>
      </w:pPr>
      <w:r>
        <w:rPr/>
        <w:br w:type="column"/>
      </w:r>
      <w:r>
        <w:rPr>
          <w:color w:val="231F20"/>
        </w:rPr>
        <w:t>kWp  </w:t>
      </w:r>
      <w:r>
        <w:rPr>
          <w:color w:val="231F20"/>
          <w:spacing w:val="8"/>
        </w:rPr>
        <w:t> </w:t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>a</w:t>
        <w:tab/>
        <w:t>%</w:t>
        <w:tab/>
        <w:t>kWh/a</w:t>
      </w:r>
      <w:r>
        <w:rPr/>
      </w:r>
    </w:p>
    <w:p>
      <w:pPr>
        <w:spacing w:after="0" w:line="116" w:lineRule="exact"/>
        <w:jc w:val="left"/>
        <w:sectPr>
          <w:type w:val="continuous"/>
          <w:pgSz w:w="11910" w:h="16840"/>
          <w:pgMar w:top="840" w:bottom="280" w:left="460" w:right="640"/>
          <w:cols w:num="4" w:equalWidth="0">
            <w:col w:w="3452" w:space="119"/>
            <w:col w:w="3452" w:space="119"/>
            <w:col w:w="1128" w:space="80"/>
            <w:col w:w="2460"/>
          </w:cols>
        </w:sectPr>
      </w:pPr>
    </w:p>
    <w:p>
      <w:pPr>
        <w:pStyle w:val="Heading1"/>
        <w:spacing w:line="234" w:lineRule="exact" w:before="103"/>
        <w:ind w:right="0"/>
        <w:jc w:val="both"/>
      </w:pPr>
      <w:r>
        <w:rPr>
          <w:color w:val="231F20"/>
          <w:spacing w:val="-1"/>
        </w:rPr>
        <w:t>nach</w:t>
      </w:r>
      <w:r>
        <w:rPr>
          <w:color w:val="231F20"/>
          <w:spacing w:val="44"/>
        </w:rPr>
        <w:t> </w:t>
      </w:r>
      <w:r>
        <w:rPr>
          <w:color w:val="231F20"/>
        </w:rPr>
        <w:t>Süden</w:t>
      </w:r>
      <w:r>
        <w:rPr>
          <w:color w:val="231F20"/>
          <w:spacing w:val="45"/>
        </w:rPr>
        <w:t> </w:t>
      </w:r>
      <w:r>
        <w:rPr>
          <w:color w:val="231F20"/>
        </w:rPr>
        <w:t>ausgerichtet.</w:t>
      </w:r>
      <w:r>
        <w:rPr>
          <w:color w:val="231F20"/>
          <w:spacing w:val="33"/>
        </w:rPr>
        <w:t> </w:t>
      </w:r>
      <w:r>
        <w:rPr>
          <w:color w:val="231F20"/>
        </w:rPr>
        <w:t>Darauf</w:t>
      </w:r>
      <w:r>
        <w:rPr>
          <w:color w:val="231F20"/>
          <w:spacing w:val="45"/>
        </w:rPr>
        <w:t> </w:t>
      </w:r>
      <w:r>
        <w:rPr>
          <w:color w:val="231F20"/>
        </w:rPr>
        <w:t>ist</w:t>
      </w:r>
      <w:r>
        <w:rPr>
          <w:color w:val="231F20"/>
          <w:spacing w:val="45"/>
        </w:rPr>
        <w:t> </w:t>
      </w:r>
      <w:r>
        <w:rPr>
          <w:color w:val="231F20"/>
        </w:rPr>
        <w:t>eine</w:t>
      </w:r>
      <w:r>
        <w:rPr/>
      </w:r>
    </w:p>
    <w:p>
      <w:pPr>
        <w:spacing w:line="232" w:lineRule="auto" w:before="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346001pt;margin-top:123.094551pt;width:345.85pt;height:127.1pt;mso-position-horizontal-relative:page;mso-position-vertical-relative:paragraph;z-index:1192" coordorigin="567,2462" coordsize="6917,2542">
            <v:shape style="position:absolute;left:567;top:2462;width:6917;height:235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7;top:4863;width:83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heinhardt Bold" w:hAnsi="Theinhardt Bold" w:cs="Theinhardt Bold" w:eastAsia="Theinhardt Bold"/>
                        <w:sz w:val="14"/>
                        <w:szCs w:val="14"/>
                      </w:rPr>
                    </w:pPr>
                    <w:r>
                      <w:rPr>
                        <w:rFonts w:ascii="Theinhardt Bold"/>
                        <w:b/>
                        <w:color w:val="231F20"/>
                        <w:sz w:val="14"/>
                      </w:rPr>
                      <w:t>1</w:t>
                    </w:r>
                    <w:r>
                      <w:rPr>
                        <w:rFonts w:ascii="Theinhardt Bold"/>
                        <w:sz w:val="1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23.81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starke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PV-Dachanlage</w:t>
      </w:r>
      <w:r>
        <w:rPr>
          <w:rFonts w:ascii="Theinhardt Regular" w:hAnsi="Theinhardt Regular" w:cs="Theinhardt Regular" w:eastAsia="Theinhardt Regular"/>
          <w:color w:val="231F20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montiert.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Sie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erzeugt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30’300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Jahr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gewährleistet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damit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eine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Eigenenergiever-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sorgung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 von 342%.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9213" cy="135331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21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pStyle w:val="Heading3"/>
        <w:spacing w:line="240" w:lineRule="auto" w:before="11"/>
        <w:ind w:right="0"/>
        <w:jc w:val="both"/>
        <w:rPr>
          <w:b w:val="0"/>
          <w:bCs w:val="0"/>
        </w:rPr>
      </w:pPr>
      <w:r>
        <w:rPr>
          <w:color w:val="231F20"/>
        </w:rPr>
        <w:t>2</w:t>
      </w:r>
      <w:r>
        <w:rPr>
          <w:b w:val="0"/>
        </w:rPr>
      </w:r>
    </w:p>
    <w:p>
      <w:pPr>
        <w:spacing w:line="230" w:lineRule="exact" w:before="93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21’400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était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utilisé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5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l’électromobilité,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15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voitures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électriques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pour-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63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raient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parcourir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chacune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12’000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km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an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émissions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éviterait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environ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44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d’émissions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0"/>
        <w:rPr>
          <w:rFonts w:ascii="Theinhardt Regular Italic" w:hAnsi="Theinhardt Regular Italic" w:cs="Theinhardt Regular Italic" w:eastAsia="Theinhardt Regular Italic"/>
          <w:i/>
          <w:sz w:val="20"/>
          <w:szCs w:val="20"/>
        </w:rPr>
      </w:pPr>
    </w:p>
    <w:p>
      <w:pPr>
        <w:spacing w:line="240" w:lineRule="auto" w:before="3"/>
        <w:rPr>
          <w:rFonts w:ascii="Theinhardt Regular Italic" w:hAnsi="Theinhardt Regular Italic" w:cs="Theinhardt Regular Italic" w:eastAsia="Theinhardt Regular Italic"/>
          <w:i/>
          <w:sz w:val="13"/>
          <w:szCs w:val="13"/>
        </w:rPr>
      </w:pPr>
    </w:p>
    <w:p>
      <w:pPr>
        <w:spacing w:line="200" w:lineRule="atLeast"/>
        <w:ind w:left="106" w:right="0" w:firstLine="0"/>
        <w:rPr>
          <w:rFonts w:ascii="Theinhardt Regular Italic" w:hAnsi="Theinhardt Regular Italic" w:cs="Theinhardt Regular Italic" w:eastAsia="Theinhardt Regular Italic"/>
          <w:sz w:val="20"/>
          <w:szCs w:val="20"/>
        </w:rPr>
      </w:pPr>
      <w:r>
        <w:rPr>
          <w:rFonts w:ascii="Theinhardt Regular Italic" w:hAnsi="Theinhardt Regular Italic" w:cs="Theinhardt Regular Italic" w:eastAsia="Theinhardt Regular Italic"/>
          <w:sz w:val="20"/>
          <w:szCs w:val="20"/>
        </w:rPr>
        <w:drawing>
          <wp:inline distT="0" distB="0" distL="0" distR="0">
            <wp:extent cx="2113029" cy="1343025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2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 Italic" w:hAnsi="Theinhardt Regular Italic" w:cs="Theinhardt Regular Italic" w:eastAsia="Theinhardt Regular Italic"/>
          <w:sz w:val="20"/>
          <w:szCs w:val="20"/>
        </w:rPr>
      </w:r>
    </w:p>
    <w:p>
      <w:pPr>
        <w:spacing w:before="27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pStyle w:val="BodyText"/>
        <w:tabs>
          <w:tab w:pos="888" w:val="left" w:leader="none"/>
          <w:tab w:pos="1842" w:val="left" w:leader="none"/>
          <w:tab w:pos="2412" w:val="left" w:leader="none"/>
          <w:tab w:pos="2986" w:val="left" w:leader="none"/>
        </w:tabs>
        <w:spacing w:line="142" w:lineRule="exact"/>
        <w:ind w:right="0"/>
        <w:jc w:val="left"/>
      </w:pPr>
      <w:r>
        <w:rPr/>
        <w:br w:type="column"/>
      </w:r>
      <w:r>
        <w:rPr>
          <w:color w:val="231F20"/>
        </w:rPr>
        <w:t>PV:</w:t>
        <w:tab/>
      </w:r>
      <w:r>
        <w:rPr>
          <w:color w:val="231F20"/>
          <w:spacing w:val="-3"/>
        </w:rPr>
        <w:t>127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23.81</w:t>
        <w:tab/>
        <w:t>208.7</w:t>
        <w:tab/>
      </w:r>
      <w:r>
        <w:rPr>
          <w:color w:val="231F20"/>
          <w:spacing w:val="-1"/>
          <w:w w:val="95"/>
        </w:rPr>
        <w:t>372</w:t>
        <w:tab/>
      </w:r>
      <w:r>
        <w:rPr>
          <w:color w:val="231F20"/>
        </w:rPr>
        <w:t>30’270</w:t>
      </w:r>
      <w:r>
        <w:rPr/>
      </w:r>
    </w:p>
    <w:p>
      <w:pPr>
        <w:tabs>
          <w:tab w:pos="2529" w:val="left" w:leader="none"/>
          <w:tab w:pos="305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pStyle w:val="Heading3"/>
        <w:tabs>
          <w:tab w:pos="2406" w:val="left" w:leader="none"/>
          <w:tab w:pos="2986" w:val="left" w:leader="none"/>
        </w:tabs>
        <w:spacing w:line="160" w:lineRule="exact"/>
        <w:ind w:right="0"/>
        <w:jc w:val="left"/>
        <w:rPr>
          <w:b w:val="0"/>
          <w:bCs w:val="0"/>
        </w:rPr>
      </w:pPr>
      <w:r>
        <w:rPr>
          <w:color w:val="231F20"/>
        </w:rPr>
        <w:t>Eigenenergieversorgung:</w:t>
        <w:tab/>
        <w:t>342</w:t>
        <w:tab/>
      </w:r>
      <w:r>
        <w:rPr>
          <w:color w:val="231F20"/>
          <w:spacing w:val="1"/>
        </w:rPr>
        <w:t>30’270</w:t>
      </w:r>
      <w:r>
        <w:rPr>
          <w:b w:val="0"/>
          <w:bCs w:val="0"/>
        </w:rPr>
      </w:r>
    </w:p>
    <w:p>
      <w:pPr>
        <w:pStyle w:val="BodyText"/>
        <w:tabs>
          <w:tab w:pos="2399" w:val="left" w:leader="none"/>
          <w:tab w:pos="3074" w:val="left" w:leader="none"/>
        </w:tabs>
        <w:spacing w:line="160" w:lineRule="exact"/>
        <w:ind w:left="106" w:right="0"/>
        <w:jc w:val="left"/>
      </w:pPr>
      <w:r>
        <w:rPr>
          <w:color w:val="231F20"/>
        </w:rPr>
        <w:t>Gesamtenergiebedarf:</w:t>
        <w:tab/>
        <w:t>100</w:t>
        <w:tab/>
        <w:t>8’850</w:t>
      </w:r>
      <w:r>
        <w:rPr/>
      </w:r>
    </w:p>
    <w:p>
      <w:pPr>
        <w:tabs>
          <w:tab w:pos="2397" w:val="left" w:leader="none"/>
          <w:tab w:pos="2986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242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21’420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BKW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02.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Dolder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58 </w:t>
      </w:r>
      <w:r>
        <w:rPr>
          <w:rFonts w:ascii="Theinhardt Regular" w:hAnsi="Theinhardt Regular"/>
          <w:color w:val="231F20"/>
          <w:spacing w:val="-2"/>
          <w:sz w:val="14"/>
        </w:rPr>
        <w:t>477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71</w:t>
      </w:r>
      <w:r>
        <w:rPr>
          <w:rFonts w:ascii="Theinhardt Regular" w:hAnsi="Theinhardt Regular"/>
          <w:sz w:val="14"/>
        </w:rPr>
      </w:r>
    </w:p>
    <w:p>
      <w:pPr>
        <w:pStyle w:val="Heading3"/>
        <w:spacing w:line="240" w:lineRule="auto" w:before="105"/>
        <w:ind w:left="107"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>
          <w:rFonts w:ascii="Theinhardt Black"/>
          <w:b/>
          <w:color w:val="231F20"/>
          <w:spacing w:val="2"/>
        </w:rPr>
        <w:t>Beteiligte</w:t>
      </w:r>
      <w:r>
        <w:rPr>
          <w:rFonts w:ascii="Theinhardt Black"/>
          <w:b/>
          <w:color w:val="231F20"/>
        </w:rPr>
        <w:t> </w:t>
      </w:r>
      <w:r>
        <w:rPr>
          <w:rFonts w:ascii="Theinhardt Black"/>
          <w:b/>
          <w:color w:val="231F20"/>
          <w:spacing w:val="2"/>
        </w:rPr>
        <w:t>Personen</w:t>
      </w:r>
      <w:r>
        <w:rPr>
          <w:rFonts w:ascii="Theinhardt Black"/>
          <w:b w:val="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pStyle w:val="BodyText"/>
        <w:spacing w:line="172" w:lineRule="exact"/>
        <w:ind w:right="0"/>
        <w:jc w:val="left"/>
      </w:pPr>
      <w:r>
        <w:rPr>
          <w:color w:val="231F20"/>
          <w:spacing w:val="2"/>
        </w:rPr>
        <w:t>Freudenreichstrasse</w:t>
      </w:r>
      <w:r>
        <w:rPr>
          <w:color w:val="231F20"/>
        </w:rPr>
        <w:t> 3, </w:t>
      </w:r>
      <w:r>
        <w:rPr>
          <w:color w:val="231F20"/>
          <w:spacing w:val="-1"/>
        </w:rPr>
        <w:t>3047</w:t>
      </w:r>
      <w:r>
        <w:rPr>
          <w:color w:val="231F20"/>
        </w:rPr>
        <w:t> </w:t>
      </w:r>
      <w:r>
        <w:rPr>
          <w:color w:val="231F20"/>
          <w:spacing w:val="2"/>
        </w:rPr>
        <w:t>Bremgarten</w:t>
      </w:r>
      <w:r>
        <w:rPr>
          <w:color w:val="231F20"/>
        </w:rPr>
        <w:t> </w:t>
      </w:r>
      <w:r>
        <w:rPr>
          <w:color w:val="231F20"/>
          <w:spacing w:val="1"/>
        </w:rPr>
        <w:t>bei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/>
      </w:r>
    </w:p>
    <w:p>
      <w:pPr>
        <w:pStyle w:val="Heading3"/>
        <w:spacing w:line="172" w:lineRule="exact" w:before="32"/>
        <w:ind w:left="107" w:right="0"/>
        <w:jc w:val="left"/>
        <w:rPr>
          <w:b w:val="0"/>
          <w:bCs w:val="0"/>
        </w:rPr>
      </w:pPr>
      <w:r>
        <w:rPr>
          <w:color w:val="231F20"/>
          <w:spacing w:val="1"/>
        </w:rPr>
        <w:t>Bauherr</w:t>
      </w:r>
      <w:r>
        <w:rPr>
          <w:b w:val="0"/>
        </w:rPr>
      </w:r>
    </w:p>
    <w:p>
      <w:pPr>
        <w:pStyle w:val="BodyText"/>
        <w:spacing w:line="207" w:lineRule="auto" w:before="6"/>
        <w:ind w:right="470"/>
        <w:jc w:val="left"/>
      </w:pPr>
      <w:r>
        <w:rPr>
          <w:color w:val="231F20"/>
          <w:spacing w:val="1"/>
        </w:rPr>
        <w:t>Einwohnergemeinde</w:t>
      </w:r>
      <w:r>
        <w:rPr>
          <w:color w:val="231F20"/>
        </w:rPr>
        <w:t> </w:t>
      </w:r>
      <w:r>
        <w:rPr>
          <w:color w:val="231F20"/>
          <w:spacing w:val="2"/>
        </w:rPr>
        <w:t>Bremgarten</w:t>
      </w:r>
      <w:r>
        <w:rPr>
          <w:color w:val="231F20"/>
        </w:rPr>
        <w:t> </w:t>
      </w:r>
      <w:r>
        <w:rPr>
          <w:color w:val="231F20"/>
          <w:spacing w:val="1"/>
        </w:rPr>
        <w:t>bei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Chutzenstrasse</w:t>
      </w:r>
      <w:r>
        <w:rPr>
          <w:color w:val="231F20"/>
        </w:rPr>
        <w:t> </w:t>
      </w:r>
      <w:r>
        <w:rPr>
          <w:color w:val="231F20"/>
          <w:spacing w:val="-3"/>
        </w:rPr>
        <w:t>12,</w:t>
      </w:r>
      <w:r>
        <w:rPr>
          <w:color w:val="231F20"/>
        </w:rPr>
        <w:t> </w:t>
      </w:r>
      <w:r>
        <w:rPr>
          <w:color w:val="231F20"/>
          <w:spacing w:val="-1"/>
        </w:rPr>
        <w:t>3047</w:t>
      </w:r>
      <w:r>
        <w:rPr>
          <w:color w:val="231F20"/>
        </w:rPr>
        <w:t> </w:t>
      </w:r>
      <w:r>
        <w:rPr>
          <w:color w:val="231F20"/>
          <w:spacing w:val="2"/>
        </w:rPr>
        <w:t>Bremgarten</w:t>
      </w:r>
      <w:r>
        <w:rPr>
          <w:color w:val="231F20"/>
        </w:rPr>
        <w:t> </w:t>
      </w:r>
      <w:r>
        <w:rPr>
          <w:color w:val="231F20"/>
          <w:spacing w:val="1"/>
        </w:rPr>
        <w:t>bei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/>
      </w:r>
    </w:p>
    <w:p>
      <w:pPr>
        <w:pStyle w:val="Heading3"/>
        <w:spacing w:line="172" w:lineRule="exact" w:before="38"/>
        <w:ind w:left="107" w:right="0"/>
        <w:jc w:val="left"/>
        <w:rPr>
          <w:b w:val="0"/>
          <w:bCs w:val="0"/>
        </w:rPr>
      </w:pPr>
      <w:r>
        <w:rPr>
          <w:color w:val="231F20"/>
          <w:spacing w:val="2"/>
        </w:rPr>
        <w:t>Architektur</w:t>
      </w:r>
      <w:r>
        <w:rPr>
          <w:b w:val="0"/>
        </w:rPr>
      </w:r>
    </w:p>
    <w:p>
      <w:pPr>
        <w:pStyle w:val="BodyText"/>
        <w:spacing w:line="207" w:lineRule="auto" w:before="6"/>
        <w:ind w:right="234"/>
        <w:jc w:val="left"/>
      </w:pPr>
      <w:r>
        <w:rPr>
          <w:color w:val="231F20"/>
          <w:spacing w:val="1"/>
        </w:rPr>
        <w:t>Althaus</w:t>
      </w:r>
      <w:r>
        <w:rPr>
          <w:color w:val="231F20"/>
        </w:rPr>
        <w:t> </w:t>
      </w:r>
      <w:r>
        <w:rPr>
          <w:color w:val="231F20"/>
          <w:spacing w:val="2"/>
        </w:rPr>
        <w:t>Architekten</w:t>
      </w:r>
      <w:r>
        <w:rPr>
          <w:color w:val="231F20"/>
        </w:rPr>
        <w:t> </w:t>
      </w:r>
      <w:r>
        <w:rPr>
          <w:color w:val="231F20"/>
          <w:spacing w:val="-5"/>
        </w:rPr>
        <w:t>+,</w:t>
      </w:r>
      <w:r>
        <w:rPr>
          <w:color w:val="231F20"/>
        </w:rPr>
        <w:t> </w:t>
      </w:r>
      <w:r>
        <w:rPr>
          <w:color w:val="231F20"/>
          <w:spacing w:val="1"/>
        </w:rPr>
        <w:t>Seidenweg</w:t>
      </w:r>
      <w:r>
        <w:rPr>
          <w:color w:val="231F20"/>
        </w:rPr>
        <w:t> </w:t>
      </w:r>
      <w:r>
        <w:rPr>
          <w:color w:val="231F20"/>
          <w:spacing w:val="1"/>
        </w:rPr>
        <w:t>8a,</w:t>
      </w:r>
      <w:r>
        <w:rPr>
          <w:color w:val="231F20"/>
        </w:rPr>
        <w:t> </w:t>
      </w:r>
      <w:r>
        <w:rPr>
          <w:color w:val="231F20"/>
          <w:spacing w:val="2"/>
        </w:rPr>
        <w:t>3000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>
          <w:color w:val="231F20"/>
        </w:rPr>
        <w:t> 9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350 </w:t>
      </w:r>
      <w:r>
        <w:rPr>
          <w:color w:val="231F20"/>
          <w:spacing w:val="-4"/>
        </w:rPr>
        <w:t>14</w:t>
      </w:r>
      <w:r>
        <w:rPr>
          <w:color w:val="231F20"/>
        </w:rPr>
        <w:t> 60</w:t>
      </w:r>
      <w:hyperlink r:id="rId9">
        <w:r>
          <w:rPr>
            <w:color w:val="231F20"/>
          </w:rPr>
          <w:t>, </w:t>
        </w:r>
        <w:r>
          <w:rPr>
            <w:color w:val="231F20"/>
            <w:spacing w:val="1"/>
          </w:rPr>
          <w:t>info@aa-plus.ch</w:t>
        </w:r>
        <w:r>
          <w:rPr/>
        </w:r>
      </w:hyperlink>
    </w:p>
    <w:p>
      <w:pPr>
        <w:pStyle w:val="Heading3"/>
        <w:spacing w:line="172" w:lineRule="exact" w:before="38"/>
        <w:ind w:left="107" w:right="0"/>
        <w:jc w:val="left"/>
        <w:rPr>
          <w:b w:val="0"/>
          <w:bCs w:val="0"/>
        </w:rPr>
      </w:pPr>
      <w:r>
        <w:rPr>
          <w:color w:val="231F20"/>
          <w:spacing w:val="1"/>
        </w:rPr>
        <w:t>Bauleitung</w:t>
      </w:r>
      <w:r>
        <w:rPr>
          <w:b w:val="0"/>
        </w:rPr>
      </w:r>
    </w:p>
    <w:p>
      <w:pPr>
        <w:pStyle w:val="BodyText"/>
        <w:spacing w:line="160" w:lineRule="exact"/>
        <w:ind w:right="0"/>
        <w:jc w:val="left"/>
      </w:pPr>
      <w:r>
        <w:rPr>
          <w:color w:val="231F20"/>
          <w:spacing w:val="1"/>
        </w:rPr>
        <w:t>Maurer</w:t>
      </w:r>
      <w:r>
        <w:rPr>
          <w:color w:val="231F20"/>
        </w:rPr>
        <w:t> </w:t>
      </w:r>
      <w:r>
        <w:rPr>
          <w:color w:val="231F20"/>
          <w:spacing w:val="1"/>
        </w:rPr>
        <w:t>Bauleitung,</w:t>
      </w:r>
      <w:r>
        <w:rPr>
          <w:color w:val="231F20"/>
        </w:rPr>
        <w:t> </w:t>
      </w:r>
      <w:r>
        <w:rPr>
          <w:color w:val="231F20"/>
          <w:spacing w:val="2"/>
        </w:rPr>
        <w:t>Bellevuestrasse</w:t>
      </w:r>
      <w:r>
        <w:rPr>
          <w:color w:val="231F20"/>
        </w:rPr>
        <w:t> 30, </w:t>
      </w:r>
      <w:r>
        <w:rPr>
          <w:color w:val="231F20"/>
          <w:spacing w:val="1"/>
        </w:rPr>
        <w:t>3095</w:t>
      </w:r>
      <w:r>
        <w:rPr>
          <w:color w:val="231F20"/>
        </w:rPr>
        <w:t> </w:t>
      </w:r>
      <w:r>
        <w:rPr>
          <w:color w:val="231F20"/>
          <w:spacing w:val="2"/>
        </w:rPr>
        <w:t>Spiegel</w:t>
      </w:r>
      <w:r>
        <w:rPr/>
      </w:r>
    </w:p>
    <w:p>
      <w:pPr>
        <w:pStyle w:val="BodyText"/>
        <w:spacing w:line="207" w:lineRule="auto" w:before="6"/>
        <w:ind w:right="1544" w:firstLine="6"/>
        <w:jc w:val="left"/>
      </w:pPr>
      <w:r>
        <w:rPr>
          <w:color w:val="231F20"/>
          <w:spacing w:val="1"/>
        </w:rPr>
        <w:t>bei</w:t>
      </w:r>
      <w:r>
        <w:rPr>
          <w:color w:val="231F20"/>
        </w:rPr>
        <w:t> </w:t>
      </w:r>
      <w:r>
        <w:rPr>
          <w:color w:val="231F20"/>
          <w:spacing w:val="2"/>
        </w:rPr>
        <w:t>Bern,</w:t>
      </w:r>
      <w:r>
        <w:rPr>
          <w:color w:val="231F20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550 20 </w:t>
      </w:r>
      <w:r>
        <w:rPr>
          <w:color w:val="231F20"/>
          <w:spacing w:val="-3"/>
        </w:rPr>
        <w:t>10</w:t>
      </w:r>
      <w:hyperlink r:id="rId10">
        <w:r>
          <w:rPr>
            <w:color w:val="231F20"/>
            <w:spacing w:val="30"/>
          </w:rPr>
          <w:t> </w:t>
        </w:r>
        <w:r>
          <w:rPr>
            <w:color w:val="231F20"/>
            <w:spacing w:val="1"/>
          </w:rPr>
          <w:t>info@maurer-bauleitung.ch</w:t>
        </w:r>
        <w:r>
          <w:rPr/>
        </w:r>
      </w:hyperlink>
    </w:p>
    <w:p>
      <w:pPr>
        <w:spacing w:line="160" w:lineRule="exact" w:before="46"/>
        <w:ind w:left="107" w:right="123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Weitere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Projektbeteiligte</w:t>
      </w:r>
      <w:r>
        <w:rPr>
          <w:rFonts w:ascii="Theinhardt Bold" w:hAnsi="Theinhardt Bold"/>
          <w:b/>
          <w:color w:val="231F20"/>
          <w:spacing w:val="2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Indermühle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Bauingenieur,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3600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Thun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31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954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64</w:t>
      </w:r>
      <w:r>
        <w:rPr>
          <w:rFonts w:ascii="Theinhardt Regular" w:hAnsi="Theinhardt Regular"/>
          <w:sz w:val="14"/>
        </w:rPr>
      </w:r>
    </w:p>
    <w:p>
      <w:pPr>
        <w:pStyle w:val="BodyText"/>
        <w:spacing w:line="160" w:lineRule="exact" w:before="28"/>
        <w:ind w:right="1089"/>
        <w:jc w:val="left"/>
      </w:pPr>
      <w:r>
        <w:rPr>
          <w:color w:val="231F20"/>
        </w:rPr>
        <w:t>Weber + </w:t>
      </w:r>
      <w:r>
        <w:rPr>
          <w:color w:val="231F20"/>
          <w:spacing w:val="1"/>
        </w:rPr>
        <w:t>Brönnimann</w:t>
      </w:r>
      <w:r>
        <w:rPr>
          <w:color w:val="231F20"/>
        </w:rPr>
        <w:t> AG, </w:t>
      </w:r>
      <w:r>
        <w:rPr>
          <w:color w:val="231F20"/>
          <w:spacing w:val="1"/>
        </w:rPr>
        <w:t>3007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</w:t>
      </w:r>
      <w:r>
        <w:rPr>
          <w:color w:val="231F20"/>
          <w:spacing w:val="-1"/>
        </w:rPr>
        <w:t>370</w:t>
      </w:r>
      <w:r>
        <w:rPr>
          <w:color w:val="231F20"/>
        </w:rPr>
        <w:t> </w:t>
      </w:r>
      <w:r>
        <w:rPr>
          <w:color w:val="231F20"/>
          <w:spacing w:val="-1"/>
        </w:rPr>
        <w:t>92</w:t>
      </w:r>
      <w:r>
        <w:rPr>
          <w:color w:val="231F20"/>
        </w:rPr>
        <w:t> </w:t>
      </w:r>
      <w:r>
        <w:rPr>
          <w:color w:val="231F20"/>
          <w:spacing w:val="-3"/>
        </w:rPr>
        <w:t>10</w:t>
      </w:r>
      <w:r>
        <w:rPr/>
      </w:r>
    </w:p>
    <w:p>
      <w:pPr>
        <w:pStyle w:val="BodyText"/>
        <w:spacing w:line="244" w:lineRule="auto" w:before="20"/>
        <w:ind w:right="470"/>
        <w:jc w:val="left"/>
      </w:pPr>
      <w:r>
        <w:rPr>
          <w:color w:val="231F20"/>
          <w:spacing w:val="1"/>
        </w:rPr>
        <w:t>Marc</w:t>
      </w:r>
      <w:r>
        <w:rPr>
          <w:color w:val="231F20"/>
        </w:rPr>
        <w:t> </w:t>
      </w:r>
      <w:r>
        <w:rPr>
          <w:color w:val="231F20"/>
          <w:spacing w:val="1"/>
        </w:rPr>
        <w:t>Rüfenacht</w:t>
      </w:r>
      <w:r>
        <w:rPr>
          <w:color w:val="231F20"/>
        </w:rPr>
        <w:t> </w:t>
      </w:r>
      <w:r>
        <w:rPr>
          <w:color w:val="231F20"/>
          <w:spacing w:val="1"/>
        </w:rPr>
        <w:t>Bauphysik&amp;Energie,</w:t>
      </w:r>
      <w:r>
        <w:rPr>
          <w:color w:val="231F20"/>
        </w:rPr>
        <w:t> </w:t>
      </w:r>
      <w:r>
        <w:rPr>
          <w:color w:val="231F20"/>
          <w:spacing w:val="-3"/>
        </w:rPr>
        <w:t>3012</w:t>
      </w:r>
      <w:r>
        <w:rPr>
          <w:color w:val="231F20"/>
        </w:rPr>
        <w:t> </w:t>
      </w:r>
      <w:r>
        <w:rPr>
          <w:color w:val="231F20"/>
          <w:spacing w:val="2"/>
        </w:rPr>
        <w:t>Bern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</w:t>
      </w:r>
      <w:r>
        <w:rPr>
          <w:color w:val="231F20"/>
          <w:spacing w:val="-1"/>
        </w:rPr>
        <w:t>301</w:t>
      </w:r>
      <w:r>
        <w:rPr>
          <w:color w:val="231F20"/>
        </w:rPr>
        <w:t> </w:t>
      </w:r>
      <w:r>
        <w:rPr>
          <w:color w:val="231F20"/>
          <w:spacing w:val="-3"/>
        </w:rPr>
        <w:t>71</w:t>
      </w:r>
      <w:r>
        <w:rPr>
          <w:color w:val="231F20"/>
        </w:rPr>
        <w:t> 30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1"/>
        </w:rPr>
        <w:t>Varrin</w:t>
      </w:r>
      <w:r>
        <w:rPr>
          <w:color w:val="231F20"/>
        </w:rPr>
        <w:t> &amp; Müller, </w:t>
      </w:r>
      <w:r>
        <w:rPr>
          <w:color w:val="231F20"/>
          <w:spacing w:val="1"/>
        </w:rPr>
        <w:t>3005</w:t>
      </w:r>
      <w:r>
        <w:rPr>
          <w:color w:val="231F20"/>
        </w:rPr>
        <w:t> </w:t>
      </w:r>
      <w:r>
        <w:rPr>
          <w:color w:val="231F20"/>
          <w:spacing w:val="2"/>
        </w:rPr>
        <w:t>Bern,</w:t>
      </w:r>
      <w:r>
        <w:rPr>
          <w:color w:val="231F20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350 55 </w:t>
      </w:r>
      <w:r>
        <w:rPr>
          <w:color w:val="231F20"/>
          <w:spacing w:val="-4"/>
        </w:rPr>
        <w:t>18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  <w:spacing w:val="-3"/>
        </w:rPr>
        <w:t>Matter+Ammann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AG,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3007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Bern,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Tel.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+41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31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370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78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78</w:t>
      </w:r>
      <w:r>
        <w:rPr/>
      </w:r>
    </w:p>
    <w:p>
      <w:pPr>
        <w:pStyle w:val="BodyText"/>
        <w:spacing w:line="244" w:lineRule="auto" w:before="3"/>
        <w:ind w:right="354"/>
        <w:jc w:val="left"/>
      </w:pPr>
      <w:r>
        <w:rPr>
          <w:color w:val="231F20"/>
          <w:spacing w:val="1"/>
        </w:rPr>
        <w:t>Gfeller</w:t>
      </w:r>
      <w:r>
        <w:rPr>
          <w:color w:val="231F20"/>
        </w:rPr>
        <w:t> </w:t>
      </w:r>
      <w:r>
        <w:rPr>
          <w:color w:val="231F20"/>
          <w:spacing w:val="1"/>
        </w:rPr>
        <w:t>Holzbau,</w:t>
      </w:r>
      <w:r>
        <w:rPr>
          <w:color w:val="231F20"/>
        </w:rPr>
        <w:t> </w:t>
      </w:r>
      <w:r>
        <w:rPr>
          <w:color w:val="231F20"/>
          <w:spacing w:val="-1"/>
        </w:rPr>
        <w:t>3076</w:t>
      </w:r>
      <w:r>
        <w:rPr>
          <w:color w:val="231F20"/>
        </w:rPr>
        <w:t> Worb,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839 55 </w:t>
      </w:r>
      <w:r>
        <w:rPr>
          <w:color w:val="231F20"/>
          <w:spacing w:val="-2"/>
        </w:rPr>
        <w:t>61</w:t>
      </w:r>
      <w:r>
        <w:rPr>
          <w:color w:val="231F20"/>
          <w:spacing w:val="42"/>
        </w:rPr>
        <w:t> </w:t>
      </w:r>
      <w:r>
        <w:rPr>
          <w:color w:val="231F20"/>
        </w:rPr>
        <w:t>A-Z </w:t>
      </w:r>
      <w:r>
        <w:rPr>
          <w:color w:val="231F20"/>
          <w:spacing w:val="1"/>
        </w:rPr>
        <w:t>Spenglerei</w:t>
      </w:r>
      <w:r>
        <w:rPr>
          <w:color w:val="231F20"/>
        </w:rPr>
        <w:t> </w:t>
      </w:r>
      <w:r>
        <w:rPr>
          <w:color w:val="231F20"/>
          <w:spacing w:val="1"/>
        </w:rPr>
        <w:t>GmbH,</w:t>
      </w:r>
      <w:r>
        <w:rPr>
          <w:color w:val="231F20"/>
        </w:rPr>
        <w:t> </w:t>
      </w:r>
      <w:r>
        <w:rPr>
          <w:color w:val="231F20"/>
          <w:spacing w:val="-5"/>
        </w:rPr>
        <w:t>3176</w:t>
      </w:r>
      <w:r>
        <w:rPr>
          <w:color w:val="231F20"/>
        </w:rPr>
        <w:t> </w:t>
      </w:r>
      <w:r>
        <w:rPr>
          <w:color w:val="231F20"/>
          <w:spacing w:val="2"/>
        </w:rPr>
        <w:t>Neuenegg</w:t>
      </w:r>
      <w:r>
        <w:rPr/>
      </w:r>
    </w:p>
    <w:p>
      <w:pPr>
        <w:pStyle w:val="BodyText"/>
        <w:spacing w:line="157" w:lineRule="exact"/>
        <w:ind w:right="0"/>
        <w:jc w:val="left"/>
      </w:pP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</w:t>
      </w:r>
      <w:r>
        <w:rPr>
          <w:color w:val="231F20"/>
          <w:spacing w:val="-6"/>
        </w:rPr>
        <w:t>741</w:t>
      </w:r>
      <w:r>
        <w:rPr>
          <w:color w:val="231F20"/>
        </w:rPr>
        <w:t> </w:t>
      </w:r>
      <w:r>
        <w:rPr>
          <w:color w:val="231F20"/>
          <w:spacing w:val="-2"/>
        </w:rPr>
        <w:t>52</w:t>
      </w:r>
      <w:r>
        <w:rPr>
          <w:color w:val="231F20"/>
        </w:rPr>
        <w:t> </w:t>
      </w:r>
      <w:r>
        <w:rPr>
          <w:color w:val="231F20"/>
          <w:spacing w:val="-2"/>
        </w:rPr>
        <w:t>42</w:t>
      </w:r>
      <w:r>
        <w:rPr/>
      </w:r>
    </w:p>
    <w:p>
      <w:pPr>
        <w:pStyle w:val="BodyText"/>
        <w:spacing w:line="160" w:lineRule="exact" w:before="11"/>
        <w:ind w:right="962"/>
        <w:jc w:val="left"/>
      </w:pPr>
      <w:r>
        <w:rPr>
          <w:color w:val="231F20"/>
          <w:spacing w:val="2"/>
        </w:rPr>
        <w:t>Hirter</w:t>
      </w:r>
      <w:r>
        <w:rPr>
          <w:color w:val="231F20"/>
        </w:rPr>
        <w:t> </w:t>
      </w:r>
      <w:r>
        <w:rPr>
          <w:color w:val="231F20"/>
          <w:spacing w:val="1"/>
        </w:rPr>
        <w:t>Bedachungen</w:t>
      </w:r>
      <w:r>
        <w:rPr>
          <w:color w:val="231F20"/>
        </w:rPr>
        <w:t> AG, </w:t>
      </w:r>
      <w:r>
        <w:rPr>
          <w:color w:val="231F20"/>
          <w:spacing w:val="1"/>
        </w:rPr>
        <w:t>3065</w:t>
      </w:r>
      <w:r>
        <w:rPr>
          <w:color w:val="231F20"/>
        </w:rPr>
        <w:t> </w:t>
      </w:r>
      <w:r>
        <w:rPr>
          <w:color w:val="231F20"/>
          <w:spacing w:val="2"/>
        </w:rPr>
        <w:t>Bolligen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</w:t>
      </w:r>
      <w:r>
        <w:rPr>
          <w:color w:val="231F20"/>
          <w:spacing w:val="-2"/>
        </w:rPr>
        <w:t>921</w:t>
      </w:r>
      <w:r>
        <w:rPr>
          <w:color w:val="231F20"/>
        </w:rPr>
        <w:t> </w:t>
      </w:r>
      <w:r>
        <w:rPr>
          <w:color w:val="231F20"/>
          <w:spacing w:val="2"/>
        </w:rPr>
        <w:t>00</w:t>
      </w:r>
      <w:r>
        <w:rPr>
          <w:color w:val="231F20"/>
        </w:rPr>
        <w:t> 94</w:t>
      </w:r>
      <w:r>
        <w:rPr/>
      </w:r>
    </w:p>
    <w:p>
      <w:pPr>
        <w:pStyle w:val="BodyText"/>
        <w:spacing w:line="244" w:lineRule="auto" w:before="20"/>
        <w:ind w:right="409"/>
        <w:jc w:val="left"/>
      </w:pPr>
      <w:r>
        <w:rPr>
          <w:color w:val="231F20"/>
          <w:spacing w:val="1"/>
        </w:rPr>
        <w:t>Rolf</w:t>
      </w:r>
      <w:r>
        <w:rPr>
          <w:color w:val="231F20"/>
        </w:rPr>
        <w:t> </w:t>
      </w:r>
      <w:r>
        <w:rPr>
          <w:color w:val="231F20"/>
          <w:spacing w:val="1"/>
        </w:rPr>
        <w:t>Gerber</w:t>
      </w:r>
      <w:r>
        <w:rPr>
          <w:color w:val="231F20"/>
        </w:rPr>
        <w:t> AG, </w:t>
      </w:r>
      <w:r>
        <w:rPr>
          <w:color w:val="231F20"/>
          <w:spacing w:val="-3"/>
        </w:rPr>
        <w:t>3012</w:t>
      </w:r>
      <w:r>
        <w:rPr>
          <w:color w:val="231F20"/>
        </w:rPr>
        <w:t> </w:t>
      </w:r>
      <w:r>
        <w:rPr>
          <w:color w:val="231F20"/>
          <w:spacing w:val="2"/>
        </w:rPr>
        <w:t>Bern,</w:t>
      </w:r>
      <w:r>
        <w:rPr>
          <w:color w:val="231F20"/>
        </w:rPr>
        <w:t> </w: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307 </w:t>
      </w:r>
      <w:r>
        <w:rPr>
          <w:color w:val="231F20"/>
          <w:spacing w:val="-2"/>
        </w:rPr>
        <w:t>76</w:t>
      </w:r>
      <w:r>
        <w:rPr>
          <w:color w:val="231F20"/>
        </w:rPr>
        <w:t> </w:t>
      </w:r>
      <w:r>
        <w:rPr>
          <w:color w:val="231F20"/>
          <w:spacing w:val="-2"/>
        </w:rPr>
        <w:t>76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Seeland-Solar</w:t>
      </w:r>
      <w:r>
        <w:rPr>
          <w:color w:val="231F20"/>
        </w:rPr>
        <w:t> </w:t>
      </w:r>
      <w:r>
        <w:rPr>
          <w:color w:val="231F20"/>
          <w:spacing w:val="1"/>
        </w:rPr>
        <w:t>GmbH,</w:t>
      </w:r>
      <w:r>
        <w:rPr>
          <w:color w:val="231F20"/>
        </w:rPr>
        <w:t> </w:t>
      </w:r>
      <w:r>
        <w:rPr>
          <w:color w:val="231F20"/>
          <w:spacing w:val="-2"/>
        </w:rPr>
        <w:t>3232</w:t>
      </w:r>
      <w:r>
        <w:rPr>
          <w:color w:val="231F20"/>
        </w:rPr>
        <w:t> </w:t>
      </w:r>
      <w:r>
        <w:rPr>
          <w:color w:val="231F20"/>
          <w:spacing w:val="1"/>
        </w:rPr>
        <w:t>Ins</w:t>
      </w:r>
      <w:r>
        <w:rPr/>
      </w:r>
    </w:p>
    <w:p>
      <w:pPr>
        <w:pStyle w:val="BodyText"/>
        <w:spacing w:line="157" w:lineRule="exact"/>
        <w:ind w:right="0"/>
        <w:jc w:val="left"/>
      </w:pPr>
      <w:r>
        <w:rPr/>
        <w:pict>
          <v:group style="position:absolute;margin-left:385.511902pt;margin-top:9.620541pt;width:167.25pt;height:.45pt;mso-position-horizontal-relative:page;mso-position-vertical-relative:paragraph;z-index:1240" coordorigin="7710,192" coordsize="3345,9">
            <v:group style="position:absolute;left:7732;top:197;width:3311;height:2" coordorigin="7732,197" coordsize="3311,2">
              <v:shape style="position:absolute;left:7732;top:197;width:3311;height:2" coordorigin="7732,197" coordsize="3311,0" path="m7732,197l11042,197e" filled="false" stroked="true" strokeweight=".425pt" strokecolor="#231f20">
                <v:path arrowok="t"/>
                <v:stroke dashstyle="dash"/>
              </v:shape>
            </v:group>
            <v:group style="position:absolute;left:7714;top:197;width:2;height:2" coordorigin="7714,197" coordsize="2,2">
              <v:shape style="position:absolute;left:7714;top:197;width:2;height:2" coordorigin="7714,197" coordsize="0,0" path="m7714,197l7714,197e" filled="false" stroked="true" strokeweight=".425pt" strokecolor="#231f20">
                <v:path arrowok="t"/>
              </v:shape>
            </v:group>
            <v:group style="position:absolute;left:11051;top:197;width:2;height:2" coordorigin="11051,197" coordsize="2,2">
              <v:shape style="position:absolute;left:11051;top:197;width:2;height:2" coordorigin="11051,197" coordsize="0,0" path="m11051,197l11051,197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color w:val="231F20"/>
          <w:spacing w:val="-2"/>
        </w:rPr>
        <w:t>Tel.</w:t>
      </w:r>
      <w:r>
        <w:rPr>
          <w:color w:val="231F20"/>
        </w:rPr>
        <w:t> </w:t>
      </w:r>
      <w:r>
        <w:rPr>
          <w:color w:val="231F20"/>
          <w:spacing w:val="-4"/>
        </w:rPr>
        <w:t>+41</w:t>
      </w:r>
      <w:r>
        <w:rPr>
          <w:color w:val="231F20"/>
        </w:rPr>
        <w:t> </w:t>
      </w:r>
      <w:r>
        <w:rPr>
          <w:color w:val="231F20"/>
          <w:spacing w:val="-1"/>
        </w:rPr>
        <w:t>32</w:t>
      </w:r>
      <w:r>
        <w:rPr>
          <w:color w:val="231F20"/>
        </w:rPr>
        <w:t> </w:t>
      </w:r>
      <w:r>
        <w:rPr>
          <w:color w:val="231F20"/>
          <w:spacing w:val="-5"/>
        </w:rPr>
        <w:t>313</w:t>
      </w:r>
      <w:r>
        <w:rPr>
          <w:color w:val="231F20"/>
        </w:rPr>
        <w:t> </w:t>
      </w:r>
      <w:r>
        <w:rPr>
          <w:color w:val="231F20"/>
          <w:spacing w:val="-3"/>
        </w:rPr>
        <w:t>31</w:t>
      </w:r>
      <w:r>
        <w:rPr>
          <w:color w:val="231F20"/>
        </w:rPr>
        <w:t> </w:t>
      </w:r>
      <w:r>
        <w:rPr>
          <w:color w:val="231F20"/>
          <w:spacing w:val="-1"/>
        </w:rPr>
        <w:t>62</w:t>
      </w:r>
      <w:r>
        <w:rPr/>
      </w:r>
    </w:p>
    <w:p>
      <w:pPr>
        <w:spacing w:after="0" w:line="157" w:lineRule="exact"/>
        <w:jc w:val="left"/>
        <w:sectPr>
          <w:type w:val="continuous"/>
          <w:pgSz w:w="11910" w:h="16840"/>
          <w:pgMar w:top="840" w:bottom="280" w:left="460" w:right="640"/>
          <w:cols w:num="3" w:equalWidth="0">
            <w:col w:w="3463" w:space="108"/>
            <w:col w:w="3452" w:space="119"/>
            <w:col w:w="3668"/>
          </w:cols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pStyle w:val="Heading3"/>
        <w:numPr>
          <w:ilvl w:val="0"/>
          <w:numId w:val="1"/>
        </w:numPr>
        <w:tabs>
          <w:tab w:pos="334" w:val="left" w:leader="none"/>
        </w:tabs>
        <w:spacing w:line="160" w:lineRule="exact" w:before="0" w:after="0"/>
        <w:ind w:left="333" w:right="0" w:hanging="227"/>
        <w:jc w:val="both"/>
        <w:rPr>
          <w:b w:val="0"/>
          <w:bCs w:val="0"/>
        </w:rPr>
      </w:pPr>
      <w:r>
        <w:rPr>
          <w:color w:val="231F20"/>
          <w:spacing w:val="-3"/>
        </w:rPr>
        <w:t>Der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PlusEnergie-Kindergarten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Neubau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mit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dach-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integrierten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23.81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kW</w:t>
      </w:r>
      <w:r>
        <w:rPr>
          <w:color w:val="231F20"/>
          <w:spacing w:val="15"/>
        </w:rPr>
        <w:t> </w:t>
      </w:r>
      <w:r>
        <w:rPr>
          <w:color w:val="231F20"/>
          <w:spacing w:val="-4"/>
        </w:rPr>
        <w:t>PV-Anlage.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(Bild: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Alexander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Gempeler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Architekturfotogra</w:t>
      </w:r>
      <w:r>
        <w:rPr>
          <w:color w:val="231F20"/>
          <w:spacing w:val="-6"/>
        </w:rPr>
        <w:t>fi</w:t>
      </w:r>
      <w:r>
        <w:rPr>
          <w:color w:val="231F20"/>
          <w:spacing w:val="-5"/>
        </w:rPr>
        <w:t>e)</w:t>
      </w:r>
      <w:r>
        <w:rPr>
          <w:b w:val="0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1"/>
          <w:szCs w:val="11"/>
        </w:rPr>
      </w:pPr>
      <w:r>
        <w:rPr/>
        <w:br w:type="column"/>
      </w:r>
      <w:r>
        <w:rPr>
          <w:rFonts w:ascii="Theinhardt Bold"/>
          <w:b/>
          <w:sz w:val="11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0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südseitig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produ-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ziert rund 30’300 kWh im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Jahr.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1"/>
          <w:szCs w:val="11"/>
        </w:rPr>
      </w:pPr>
      <w:r>
        <w:rPr/>
        <w:br w:type="column"/>
      </w:r>
      <w:r>
        <w:rPr>
          <w:rFonts w:ascii="Theinhardt Bold"/>
          <w:b/>
          <w:sz w:val="11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0"/>
        <w:ind w:left="333" w:right="10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Der</w:t>
      </w:r>
      <w:r>
        <w:rPr>
          <w:rFonts w:ascii="Theinhardt Bold"/>
          <w:b/>
          <w:color w:val="231F20"/>
          <w:spacing w:val="-3"/>
          <w:sz w:val="14"/>
        </w:rPr>
        <w:t> </w:t>
      </w:r>
      <w:r>
        <w:rPr>
          <w:rFonts w:ascii="Theinhardt Bold"/>
          <w:b/>
          <w:color w:val="231F20"/>
          <w:sz w:val="14"/>
        </w:rPr>
        <w:t>Neubau</w:t>
      </w:r>
      <w:r>
        <w:rPr>
          <w:rFonts w:ascii="Theinhardt Bold"/>
          <w:b/>
          <w:color w:val="231F20"/>
          <w:spacing w:val="-3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nutzt</w:t>
      </w:r>
      <w:r>
        <w:rPr>
          <w:rFonts w:ascii="Theinhardt Bold"/>
          <w:b/>
          <w:color w:val="231F20"/>
          <w:spacing w:val="-3"/>
          <w:sz w:val="14"/>
        </w:rPr>
        <w:t> </w:t>
      </w:r>
      <w:r>
        <w:rPr>
          <w:rFonts w:ascii="Theinhardt Bold"/>
          <w:b/>
          <w:color w:val="231F20"/>
          <w:sz w:val="14"/>
        </w:rPr>
        <w:t>das</w:t>
      </w:r>
      <w:r>
        <w:rPr>
          <w:rFonts w:ascii="Theinhardt Bold"/>
          <w:b/>
          <w:color w:val="231F20"/>
          <w:spacing w:val="-3"/>
          <w:sz w:val="14"/>
        </w:rPr>
        <w:t> </w:t>
      </w:r>
      <w:r>
        <w:rPr>
          <w:rFonts w:ascii="Theinhardt Bold"/>
          <w:b/>
          <w:color w:val="231F20"/>
          <w:sz w:val="14"/>
        </w:rPr>
        <w:t>Solarpotential,</w:t>
      </w:r>
      <w:r>
        <w:rPr>
          <w:rFonts w:ascii="Theinhardt Bold"/>
          <w:b/>
          <w:color w:val="231F20"/>
          <w:spacing w:val="-9"/>
          <w:sz w:val="14"/>
        </w:rPr>
        <w:t> </w:t>
      </w:r>
      <w:r>
        <w:rPr>
          <w:rFonts w:ascii="Theinhardt Bold"/>
          <w:b/>
          <w:color w:val="231F20"/>
          <w:sz w:val="14"/>
        </w:rPr>
        <w:t>schont</w:t>
      </w:r>
      <w:r>
        <w:rPr>
          <w:rFonts w:ascii="Theinhardt Bold"/>
          <w:b/>
          <w:color w:val="231F20"/>
          <w:spacing w:val="-3"/>
          <w:sz w:val="14"/>
        </w:rPr>
        <w:t> </w:t>
      </w:r>
      <w:r>
        <w:rPr>
          <w:rFonts w:ascii="Theinhardt Bold"/>
          <w:b/>
          <w:color w:val="231F20"/>
          <w:sz w:val="14"/>
        </w:rPr>
        <w:t>Land-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Bold"/>
          <w:b/>
          <w:color w:val="231F20"/>
          <w:sz w:val="14"/>
        </w:rPr>
        <w:t>ressourcen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z w:val="14"/>
        </w:rPr>
        <w:t>und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nutzt</w:t>
      </w:r>
      <w:r>
        <w:rPr>
          <w:rFonts w:ascii="Theinhardt Bold"/>
          <w:b/>
          <w:color w:val="231F20"/>
          <w:spacing w:val="3"/>
          <w:sz w:val="14"/>
        </w:rPr>
        <w:t> </w:t>
      </w:r>
      <w:r>
        <w:rPr>
          <w:rFonts w:ascii="Theinhardt Bold"/>
          <w:b/>
          <w:color w:val="231F20"/>
          <w:spacing w:val="-3"/>
          <w:sz w:val="14"/>
        </w:rPr>
        <w:t>Teile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z w:val="14"/>
        </w:rPr>
        <w:t>des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z w:val="14"/>
        </w:rPr>
        <w:t>alten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z w:val="14"/>
        </w:rPr>
        <w:t>Bestands</w:t>
      </w:r>
      <w:r>
        <w:rPr>
          <w:rFonts w:ascii="Theinhardt Bold"/>
          <w:b/>
          <w:color w:val="231F20"/>
          <w:spacing w:val="9"/>
          <w:sz w:val="14"/>
        </w:rPr>
        <w:t> </w:t>
      </w:r>
      <w:r>
        <w:rPr>
          <w:rFonts w:ascii="Theinhardt Bold"/>
          <w:b/>
          <w:color w:val="231F20"/>
          <w:sz w:val="14"/>
        </w:rPr>
        <w:t>als</w:t>
      </w:r>
      <w:r>
        <w:rPr>
          <w:rFonts w:ascii="Theinhardt Bold"/>
          <w:b/>
          <w:color w:val="231F20"/>
          <w:spacing w:val="25"/>
          <w:sz w:val="14"/>
        </w:rPr>
        <w:t> </w:t>
      </w:r>
      <w:r>
        <w:rPr>
          <w:rFonts w:ascii="Theinhardt Bold"/>
          <w:b/>
          <w:color w:val="231F20"/>
          <w:sz w:val="14"/>
        </w:rPr>
        <w:t>Spiellandschaft.</w:t>
      </w:r>
      <w:r>
        <w:rPr>
          <w:rFonts w:ascii="Theinhardt Bold"/>
          <w:sz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640"/>
          <w:cols w:num="3" w:equalWidth="0">
            <w:col w:w="3453" w:space="119"/>
            <w:col w:w="3452" w:space="119"/>
            <w:col w:w="3667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pStyle w:val="BodyText"/>
        <w:spacing w:line="240" w:lineRule="auto" w:before="70"/>
        <w:ind w:left="106" w:right="0"/>
        <w:jc w:val="left"/>
      </w:pPr>
      <w:r>
        <w:rPr>
          <w:rFonts w:ascii="Theinhardt Heavy"/>
          <w:b/>
          <w:color w:val="231F20"/>
        </w:rPr>
        <w:t>42    </w:t>
      </w:r>
      <w:r>
        <w:rPr>
          <w:rFonts w:ascii="Theinhardt Heavy"/>
          <w:b/>
          <w:color w:val="231F20"/>
          <w:spacing w:val="7"/>
        </w:rPr>
        <w:t> </w:t>
      </w:r>
      <w:r>
        <w:rPr>
          <w:color w:val="231F20"/>
        </w:rPr>
        <w:t>|  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</w:rPr>
        <w:t> 2021   </w:t>
      </w:r>
      <w:r>
        <w:rPr>
          <w:color w:val="231F20"/>
          <w:spacing w:val="14"/>
        </w:rPr>
        <w:t> </w:t>
      </w:r>
      <w:r>
        <w:rPr>
          <w:color w:val="231F20"/>
        </w:rPr>
        <w:t>|  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Prix</w:t>
      </w:r>
      <w:r>
        <w:rPr>
          <w:color w:val="231F2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2021</w:t>
      </w:r>
      <w:r>
        <w:rPr/>
      </w:r>
    </w:p>
    <w:sectPr>
      <w:type w:val="continuous"/>
      <w:pgSz w:w="11910" w:h="16840"/>
      <w:pgMar w:top="84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heinhardt Regular" w:hAnsi="Theinhardt Regular" w:eastAsia="Theinhardt Regular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heinhardt Regular Italic" w:hAnsi="Theinhardt Regular Italic" w:eastAsia="Theinhardt Regular Italic"/>
      <w:i/>
      <w:sz w:val="18"/>
      <w:szCs w:val="18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heinhardt Bold" w:hAnsi="Theinhardt Bold" w:eastAsia="Theinhardt Bold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fo@aa-plus.ch" TargetMode="External"/><Relationship Id="rId10" Type="http://schemas.openxmlformats.org/officeDocument/2006/relationships/hyperlink" Target="mailto:info@maurer-bauleitung.ch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2021-10-19T14:01:12Z</dcterms:created>
  <dcterms:modified xsi:type="dcterms:W3CDTF">2021-10-19T14:01:12Z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