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4528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4480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"/>
          <w:sz w:val="18"/>
          <w:u w:val="dotted" w:color="000000"/>
        </w:rPr>
        <w:t>Catégorie</w:t>
      </w:r>
      <w:r>
        <w:rPr>
          <w:rFonts w:ascii="Theinhardt Black" w:hAnsi="Theinhardt Black"/>
          <w:b/>
          <w:sz w:val="18"/>
          <w:u w:val="dotted" w:color="000000"/>
        </w:rPr>
        <w:t>         </w:t>
      </w:r>
      <w:r>
        <w:rPr>
          <w:rFonts w:ascii="Theinhardt Black" w:hAnsi="Theinhardt Black"/>
          <w:b/>
          <w:spacing w:val="2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Black" w:hAnsi="Theinhardt Black"/>
          <w:b/>
          <w:spacing w:val="2"/>
          <w:sz w:val="18"/>
          <w:u w:val="dotted" w:color="000000"/>
        </w:rPr>
        <w:t>Institutions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Prix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Solaire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Suisse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32"/>
        <w:ind w:left="106" w:right="10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commune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Saxon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(VS)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vise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objectifs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société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2000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watts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s’engage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faveur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énergies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renouvelables.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Elle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veut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couvrir,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d’ici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dix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environ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moitié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besoins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électri-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cité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(12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GWh/a)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recourant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l’éolien,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géothermie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biomasse.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capacité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installée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700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kWc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733’700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réduire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consommation,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commune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encou-</w:t>
      </w:r>
      <w:r>
        <w:rPr>
          <w:rFonts w:ascii="Theinhardt Bold" w:hAnsi="Theinhardt Bold" w:cs="Theinhardt Bold" w:eastAsia="Theinhardt Bold"/>
          <w:b/>
          <w:bCs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rage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rénovation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construction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bâtiments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économes.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Comme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parc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immobilier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selon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Conseil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fédéral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l’origine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80%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pertes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énergétiques,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rénovation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représente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3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prometteuse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fi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cace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atteindre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objectifs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société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2000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watts.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Commune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de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Saxon,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1907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pacing w:val="6"/>
          <w:sz w:val="40"/>
        </w:rPr>
        <w:t>a</w:t>
      </w:r>
      <w:r>
        <w:rPr>
          <w:rFonts w:ascii="Theinhardt Black"/>
          <w:b/>
          <w:color w:val="0067B1"/>
          <w:spacing w:val="-6"/>
          <w:sz w:val="40"/>
        </w:rPr>
        <w:t>x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33"/>
          <w:sz w:val="40"/>
        </w:rPr>
        <w:t>/</w:t>
      </w:r>
      <w:r>
        <w:rPr>
          <w:rFonts w:ascii="Theinhardt Black"/>
          <w:b/>
          <w:color w:val="0067B1"/>
          <w:spacing w:val="4"/>
          <w:sz w:val="40"/>
        </w:rPr>
        <w:t>V</w:t>
      </w:r>
      <w:r>
        <w:rPr>
          <w:rFonts w:ascii="Theinhardt Black"/>
          <w:b/>
          <w:color w:val="0067B1"/>
          <w:sz w:val="40"/>
        </w:rPr>
        <w:t>S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2" w:lineRule="auto" w:before="66"/>
        <w:ind w:right="0"/>
        <w:jc w:val="both"/>
      </w:pPr>
      <w:r>
        <w:rPr/>
        <w:t>La</w:t>
      </w:r>
      <w:r>
        <w:rPr>
          <w:spacing w:val="32"/>
        </w:rPr>
        <w:t> </w:t>
      </w:r>
      <w:r>
        <w:rPr>
          <w:spacing w:val="-1"/>
        </w:rPr>
        <w:t>commune</w:t>
      </w:r>
      <w:r>
        <w:rPr>
          <w:spacing w:val="33"/>
        </w:rPr>
        <w:t> </w:t>
      </w:r>
      <w:r>
        <w:rPr>
          <w:spacing w:val="-1"/>
        </w:rPr>
        <w:t>valaisanne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Saxon,</w:t>
      </w:r>
      <w:r>
        <w:rPr>
          <w:spacing w:val="22"/>
        </w:rPr>
        <w:t> </w:t>
      </w:r>
      <w:r>
        <w:rPr/>
        <w:t>qui</w:t>
      </w:r>
      <w:r>
        <w:rPr>
          <w:spacing w:val="33"/>
        </w:rPr>
        <w:t> </w:t>
      </w:r>
      <w:r>
        <w:rPr>
          <w:spacing w:val="-1"/>
        </w:rPr>
        <w:t>compte</w:t>
      </w:r>
      <w:r>
        <w:rPr>
          <w:spacing w:val="-6"/>
        </w:rPr>
        <w:t> </w:t>
      </w:r>
      <w:r>
        <w:rPr>
          <w:spacing w:val="-2"/>
        </w:rPr>
        <w:t>près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5’200</w:t>
      </w:r>
      <w:r>
        <w:rPr>
          <w:spacing w:val="-6"/>
        </w:rPr>
        <w:t> </w:t>
      </w:r>
      <w:r>
        <w:rPr/>
        <w:t>habitant-e-s,</w:t>
      </w:r>
      <w:r>
        <w:rPr>
          <w:spacing w:val="-17"/>
        </w:rPr>
        <w:t> </w:t>
      </w:r>
      <w:r>
        <w:rPr>
          <w:spacing w:val="-1"/>
        </w:rPr>
        <w:t>favorise</w:t>
      </w:r>
      <w:r>
        <w:rPr>
          <w:spacing w:val="28"/>
        </w:rPr>
        <w:t> </w:t>
      </w:r>
      <w:r>
        <w:rPr>
          <w:spacing w:val="-2"/>
        </w:rPr>
        <w:t>l’énergie</w:t>
      </w:r>
      <w:r>
        <w:rPr>
          <w:spacing w:val="29"/>
        </w:rPr>
        <w:t> </w:t>
      </w:r>
      <w:r>
        <w:rPr>
          <w:spacing w:val="-1"/>
        </w:rPr>
        <w:t>renouvelable</w:t>
      </w:r>
      <w:r>
        <w:rPr>
          <w:spacing w:val="30"/>
        </w:rPr>
        <w:t> </w:t>
      </w:r>
      <w:r>
        <w:rPr/>
        <w:t>depuis</w:t>
      </w:r>
      <w:r>
        <w:rPr>
          <w:spacing w:val="29"/>
        </w:rPr>
        <w:t> </w:t>
      </w:r>
      <w:r>
        <w:rPr/>
        <w:t>des</w:t>
      </w:r>
      <w:r>
        <w:rPr>
          <w:spacing w:val="30"/>
        </w:rPr>
        <w:t> </w:t>
      </w:r>
      <w:r>
        <w:rPr>
          <w:spacing w:val="-1"/>
        </w:rPr>
        <w:t>années.</w:t>
      </w:r>
      <w:r>
        <w:rPr>
          <w:spacing w:val="29"/>
        </w:rPr>
        <w:t> </w:t>
      </w:r>
      <w:r>
        <w:rPr/>
        <w:t>Elle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obtenu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2013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label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Cité</w:t>
      </w:r>
      <w:r>
        <w:rPr>
          <w:spacing w:val="19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2"/>
        </w:rPr>
        <w:t>l’énergie.</w:t>
      </w:r>
      <w:r>
        <w:rPr>
          <w:spacing w:val="23"/>
        </w:rPr>
        <w:t> </w:t>
      </w:r>
      <w:r>
        <w:rPr/>
        <w:t>Depuis</w:t>
      </w:r>
      <w:r>
        <w:rPr>
          <w:spacing w:val="33"/>
        </w:rPr>
        <w:t> </w:t>
      </w:r>
      <w:r>
        <w:rPr/>
        <w:t>2011,</w:t>
      </w:r>
      <w:r>
        <w:rPr>
          <w:spacing w:val="23"/>
        </w:rPr>
        <w:t> </w:t>
      </w:r>
      <w:r>
        <w:rPr/>
        <w:t>elle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réalisé</w:t>
      </w:r>
      <w:r>
        <w:rPr>
          <w:spacing w:val="34"/>
        </w:rPr>
        <w:t> </w:t>
      </w:r>
      <w:r>
        <w:rPr/>
        <w:t>huit</w:t>
      </w:r>
      <w:r>
        <w:rPr>
          <w:spacing w:val="28"/>
        </w:rPr>
        <w:t> </w:t>
      </w:r>
      <w:r>
        <w:rPr/>
        <w:t>installations</w:t>
      </w:r>
      <w:r>
        <w:rPr>
          <w:spacing w:val="-9"/>
        </w:rPr>
        <w:t> </w:t>
      </w:r>
      <w:r>
        <w:rPr/>
        <w:t>photovoltaïques</w:t>
      </w:r>
      <w:r>
        <w:rPr>
          <w:spacing w:val="-9"/>
        </w:rPr>
        <w:t> </w:t>
      </w:r>
      <w:r>
        <w:rPr>
          <w:spacing w:val="-1"/>
        </w:rPr>
        <w:t>d’une</w:t>
      </w:r>
      <w:r>
        <w:rPr>
          <w:spacing w:val="-9"/>
        </w:rPr>
        <w:t> </w:t>
      </w:r>
      <w:r>
        <w:rPr/>
        <w:t>capacité</w:t>
      </w:r>
      <w:r>
        <w:rPr>
          <w:spacing w:val="27"/>
        </w:rPr>
        <w:t> </w:t>
      </w:r>
      <w:r>
        <w:rPr/>
        <w:t>totale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700</w:t>
      </w:r>
      <w:r>
        <w:rPr>
          <w:spacing w:val="-16"/>
        </w:rPr>
        <w:t> </w:t>
      </w:r>
      <w:r>
        <w:rPr>
          <w:spacing w:val="-3"/>
        </w:rPr>
        <w:t>kWc</w:t>
      </w:r>
      <w:r>
        <w:rPr>
          <w:spacing w:val="-16"/>
        </w:rPr>
        <w:t> </w:t>
      </w:r>
      <w:r>
        <w:rPr/>
        <w:t>et</w:t>
      </w:r>
      <w:r>
        <w:rPr>
          <w:spacing w:val="-16"/>
        </w:rPr>
        <w:t> </w:t>
      </w:r>
      <w:r>
        <w:rPr>
          <w:spacing w:val="-1"/>
        </w:rPr>
        <w:t>d’une</w:t>
      </w:r>
      <w:r>
        <w:rPr>
          <w:spacing w:val="-16"/>
        </w:rPr>
        <w:t> </w:t>
      </w:r>
      <w:r>
        <w:rPr/>
        <w:t>surface</w:t>
      </w:r>
      <w:r>
        <w:rPr>
          <w:spacing w:val="-16"/>
        </w:rPr>
        <w:t> </w:t>
      </w:r>
      <w:r>
        <w:rPr>
          <w:spacing w:val="-3"/>
        </w:rPr>
        <w:t>d’environ</w:t>
      </w:r>
      <w:r>
        <w:rPr>
          <w:spacing w:val="31"/>
        </w:rPr>
        <w:t> </w:t>
      </w:r>
      <w:r>
        <w:rPr/>
        <w:t>4’400</w:t>
      </w:r>
      <w:r>
        <w:rPr>
          <w:spacing w:val="1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23"/>
          <w:position w:val="6"/>
          <w:sz w:val="10"/>
          <w:szCs w:val="10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bâtiments</w:t>
      </w:r>
      <w:r>
        <w:rPr>
          <w:spacing w:val="1"/>
        </w:rPr>
        <w:t> </w:t>
      </w:r>
      <w:r>
        <w:rPr/>
        <w:t>publics.</w:t>
      </w:r>
      <w:r>
        <w:rPr>
          <w:spacing w:val="-9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2"/>
        </w:rPr>
        <w:t>pro-</w:t>
      </w:r>
      <w:r>
        <w:rPr>
          <w:spacing w:val="25"/>
        </w:rPr>
        <w:t> </w:t>
      </w:r>
      <w:r>
        <w:rPr/>
        <w:t>duction</w:t>
      </w:r>
      <w:r>
        <w:rPr>
          <w:spacing w:val="29"/>
        </w:rPr>
        <w:t> </w:t>
      </w:r>
      <w:r>
        <w:rPr>
          <w:spacing w:val="-1"/>
        </w:rPr>
        <w:t>annuelle</w:t>
      </w:r>
      <w:r>
        <w:rPr>
          <w:spacing w:val="30"/>
        </w:rPr>
        <w:t> </w:t>
      </w:r>
      <w:r>
        <w:rPr/>
        <w:t>atteint</w:t>
      </w:r>
      <w:r>
        <w:rPr>
          <w:spacing w:val="29"/>
        </w:rPr>
        <w:t> </w:t>
      </w:r>
      <w:r>
        <w:rPr/>
        <w:t>quelque</w:t>
      </w:r>
      <w:r>
        <w:rPr>
          <w:spacing w:val="30"/>
        </w:rPr>
        <w:t> </w:t>
      </w:r>
      <w:r>
        <w:rPr/>
        <w:t>733’700</w:t>
      </w:r>
      <w:r>
        <w:rPr>
          <w:spacing w:val="28"/>
        </w:rPr>
        <w:t> </w:t>
      </w:r>
      <w:r>
        <w:rPr>
          <w:spacing w:val="-2"/>
        </w:rPr>
        <w:t>kWh/a.</w:t>
      </w:r>
    </w:p>
    <w:p>
      <w:pPr>
        <w:pStyle w:val="BodyText"/>
        <w:spacing w:line="232" w:lineRule="auto"/>
        <w:ind w:right="8" w:firstLine="226"/>
        <w:jc w:val="both"/>
      </w:pPr>
      <w:r>
        <w:rPr/>
        <w:t>De</w:t>
      </w:r>
      <w:r>
        <w:rPr>
          <w:spacing w:val="-2"/>
        </w:rPr>
        <w:t> </w:t>
      </w:r>
      <w:r>
        <w:rPr/>
        <w:t>plus,</w:t>
      </w:r>
      <w:r>
        <w:rPr>
          <w:spacing w:val="-13"/>
        </w:rPr>
        <w:t> </w:t>
      </w:r>
      <w:r>
        <w:rPr>
          <w:spacing w:val="-3"/>
        </w:rPr>
        <w:t>SEIC-TELEDIS</w:t>
      </w:r>
      <w:r>
        <w:rPr>
          <w:spacing w:val="-2"/>
        </w:rPr>
        <w:t> </w:t>
      </w:r>
      <w:r>
        <w:rPr>
          <w:spacing w:val="-1"/>
        </w:rPr>
        <w:t>(société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distri-</w:t>
      </w:r>
      <w:r>
        <w:rPr>
          <w:spacing w:val="30"/>
        </w:rPr>
        <w:t> </w:t>
      </w:r>
      <w:r>
        <w:rPr/>
        <w:t>bution</w:t>
      </w:r>
      <w:r>
        <w:rPr>
          <w:spacing w:val="32"/>
        </w:rPr>
        <w:t> </w:t>
      </w:r>
      <w:r>
        <w:rPr>
          <w:spacing w:val="-1"/>
        </w:rPr>
        <w:t>d’électricité),</w:t>
      </w:r>
      <w:r>
        <w:rPr>
          <w:spacing w:val="21"/>
        </w:rPr>
        <w:t> </w:t>
      </w:r>
      <w:r>
        <w:rPr/>
        <w:t>dont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Commune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Saxon</w:t>
      </w:r>
      <w:r>
        <w:rPr/>
        <w:t> est </w:t>
      </w:r>
      <w:r>
        <w:rPr>
          <w:spacing w:val="-1"/>
        </w:rPr>
        <w:t>actionnaire</w:t>
      </w:r>
      <w:r>
        <w:rPr/>
        <w:t> et </w:t>
      </w:r>
      <w:r>
        <w:rPr>
          <w:spacing w:val="-1"/>
        </w:rPr>
        <w:t>partenaire</w:t>
      </w:r>
      <w:r>
        <w:rPr/>
        <w:t> pour les</w:t>
      </w:r>
      <w:r>
        <w:rPr>
          <w:spacing w:val="33"/>
        </w:rPr>
        <w:t> </w:t>
      </w:r>
      <w:r>
        <w:rPr>
          <w:spacing w:val="-1"/>
        </w:rPr>
        <w:t>centrales</w:t>
      </w:r>
      <w:r>
        <w:rPr>
          <w:spacing w:val="17"/>
        </w:rPr>
        <w:t> </w:t>
      </w:r>
      <w:r>
        <w:rPr/>
        <w:t>photovoltaïques,</w:t>
      </w:r>
      <w:r>
        <w:rPr>
          <w:spacing w:val="6"/>
        </w:rPr>
        <w:t> </w:t>
      </w:r>
      <w:r>
        <w:rPr/>
        <w:t>participe</w:t>
      </w:r>
      <w:r>
        <w:rPr>
          <w:spacing w:val="17"/>
        </w:rPr>
        <w:t> </w:t>
      </w:r>
      <w:r>
        <w:rPr/>
        <w:t>au</w:t>
      </w:r>
      <w:r>
        <w:rPr>
          <w:spacing w:val="17"/>
        </w:rPr>
        <w:t> </w:t>
      </w:r>
      <w:r>
        <w:rPr/>
        <w:t>dé-</w:t>
      </w:r>
      <w:r>
        <w:rPr>
          <w:spacing w:val="26"/>
        </w:rPr>
        <w:t> </w:t>
      </w:r>
      <w:r>
        <w:rPr/>
        <w:t>veloppement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l’énergie</w:t>
      </w:r>
      <w:r>
        <w:rPr>
          <w:spacing w:val="17"/>
        </w:rPr>
        <w:t> </w:t>
      </w:r>
      <w:r>
        <w:rPr>
          <w:spacing w:val="-1"/>
        </w:rPr>
        <w:t>renouvelable</w:t>
      </w:r>
      <w:r>
        <w:rPr>
          <w:spacing w:val="17"/>
        </w:rPr>
        <w:t> </w:t>
      </w:r>
      <w:r>
        <w:rPr/>
        <w:t>au-</w:t>
      </w:r>
      <w:r>
        <w:rPr>
          <w:spacing w:val="30"/>
        </w:rPr>
        <w:t> </w:t>
      </w:r>
      <w:r>
        <w:rPr>
          <w:spacing w:val="-2"/>
        </w:rPr>
        <w:t>près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six</w:t>
      </w:r>
      <w:r>
        <w:rPr>
          <w:spacing w:val="16"/>
        </w:rPr>
        <w:t> </w:t>
      </w:r>
      <w:r>
        <w:rPr>
          <w:spacing w:val="-1"/>
        </w:rPr>
        <w:t>entreprises</w:t>
      </w:r>
      <w:r>
        <w:rPr>
          <w:spacing w:val="16"/>
        </w:rPr>
        <w:t> </w:t>
      </w:r>
      <w:r>
        <w:rPr/>
        <w:t>privées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Com-</w:t>
      </w:r>
      <w:r>
        <w:rPr>
          <w:spacing w:val="26"/>
        </w:rPr>
        <w:t> </w:t>
      </w:r>
      <w:r>
        <w:rPr>
          <w:spacing w:val="-1"/>
        </w:rPr>
        <w:t>mune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Saxon.</w:t>
      </w:r>
      <w:r>
        <w:rPr>
          <w:spacing w:val="24"/>
        </w:rPr>
        <w:t> </w:t>
      </w:r>
      <w:r>
        <w:rPr>
          <w:spacing w:val="1"/>
        </w:rPr>
        <w:t>Cette</w:t>
      </w:r>
      <w:r>
        <w:rPr>
          <w:spacing w:val="34"/>
        </w:rPr>
        <w:t> </w:t>
      </w:r>
      <w:r>
        <w:rPr>
          <w:spacing w:val="-1"/>
        </w:rPr>
        <w:t>société</w:t>
      </w:r>
      <w:r>
        <w:rPr>
          <w:spacing w:val="35"/>
        </w:rPr>
        <w:t> </w:t>
      </w:r>
      <w:r>
        <w:rPr>
          <w:spacing w:val="-1"/>
        </w:rPr>
        <w:t>redistribue</w:t>
      </w:r>
      <w:r>
        <w:rPr>
          <w:spacing w:val="39"/>
        </w:rPr>
        <w:t> </w:t>
      </w:r>
      <w:r>
        <w:rPr/>
        <w:t>également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>
          <w:spacing w:val="-1"/>
        </w:rPr>
        <w:t>courant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nombreuses</w:t>
      </w:r>
      <w:r>
        <w:rPr>
          <w:spacing w:val="16"/>
        </w:rPr>
        <w:t> </w:t>
      </w:r>
      <w:r>
        <w:rPr/>
        <w:t>peti-</w:t>
      </w:r>
      <w:r>
        <w:rPr>
          <w:spacing w:val="27"/>
        </w:rPr>
        <w:t> </w:t>
      </w:r>
      <w:r>
        <w:rPr/>
        <w:t>tes installations privées.</w:t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-2"/>
        </w:rPr>
        <w:t>Les</w:t>
      </w:r>
      <w:r>
        <w:rPr>
          <w:spacing w:val="-16"/>
        </w:rPr>
        <w:t> </w:t>
      </w:r>
      <w:r>
        <w:rPr>
          <w:spacing w:val="-2"/>
        </w:rPr>
        <w:t>revenus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rétribution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l’injection</w:t>
      </w:r>
      <w:r>
        <w:rPr>
          <w:spacing w:val="22"/>
        </w:rPr>
        <w:t> </w:t>
      </w:r>
      <w:r>
        <w:rPr/>
        <w:t>à</w:t>
      </w:r>
      <w:r>
        <w:rPr>
          <w:spacing w:val="26"/>
        </w:rPr>
        <w:t> </w:t>
      </w:r>
      <w:r>
        <w:rPr/>
        <w:t>prix</w:t>
      </w:r>
      <w:r>
        <w:rPr>
          <w:spacing w:val="27"/>
        </w:rPr>
        <w:t> </w:t>
      </w:r>
      <w:r>
        <w:rPr/>
        <w:t>coûtant</w:t>
      </w:r>
      <w:r>
        <w:rPr>
          <w:spacing w:val="26"/>
        </w:rPr>
        <w:t> </w:t>
      </w:r>
      <w:r>
        <w:rPr>
          <w:spacing w:val="-1"/>
        </w:rPr>
        <w:t>(RPC),</w:t>
      </w:r>
      <w:r>
        <w:rPr>
          <w:spacing w:val="15"/>
        </w:rPr>
        <w:t> </w:t>
      </w:r>
      <w:r>
        <w:rPr/>
        <w:t>à</w:t>
      </w:r>
      <w:r>
        <w:rPr>
          <w:spacing w:val="27"/>
        </w:rPr>
        <w:t> </w:t>
      </w:r>
      <w:r>
        <w:rPr/>
        <w:t>peu</w:t>
      </w:r>
      <w:r>
        <w:rPr>
          <w:spacing w:val="27"/>
        </w:rPr>
        <w:t> </w:t>
      </w:r>
      <w:r>
        <w:rPr>
          <w:spacing w:val="-2"/>
        </w:rPr>
        <w:t>près</w:t>
      </w:r>
      <w:r>
        <w:rPr>
          <w:spacing w:val="26"/>
        </w:rPr>
        <w:t> </w:t>
      </w:r>
      <w:r>
        <w:rPr/>
        <w:t>100’000</w:t>
      </w:r>
      <w:r>
        <w:rPr>
          <w:spacing w:val="27"/>
        </w:rPr>
        <w:t> </w:t>
      </w:r>
      <w:r>
        <w:rPr>
          <w:spacing w:val="-1"/>
        </w:rPr>
        <w:t>francs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9"/>
        </w:rPr>
        <w:t> </w:t>
      </w:r>
      <w:r>
        <w:rPr>
          <w:spacing w:val="-1"/>
        </w:rPr>
        <w:t>an,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9"/>
        </w:rPr>
        <w:t> </w:t>
      </w:r>
      <w:r>
        <w:rPr>
          <w:spacing w:val="-2"/>
        </w:rPr>
        <w:t>réinvestis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/>
        <w:t>me-</w:t>
      </w:r>
      <w:r>
        <w:rPr>
          <w:spacing w:val="43"/>
        </w:rPr>
        <w:t> </w:t>
      </w:r>
      <w:r>
        <w:rPr>
          <w:spacing w:val="-2"/>
        </w:rPr>
        <w:t>sures</w:t>
      </w:r>
      <w:r>
        <w:rPr>
          <w:spacing w:val="-4"/>
        </w:rPr>
        <w:t> </w:t>
      </w:r>
      <w:r>
        <w:rPr>
          <w:spacing w:val="-1"/>
        </w:rPr>
        <w:t>d’économies</w:t>
      </w:r>
      <w:r>
        <w:rPr>
          <w:spacing w:val="-4"/>
        </w:rPr>
        <w:t> </w:t>
      </w:r>
      <w:r>
        <w:rPr>
          <w:spacing w:val="-2"/>
        </w:rPr>
        <w:t>d’énergie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pro-</w:t>
      </w:r>
      <w:r>
        <w:rPr>
          <w:spacing w:val="29"/>
        </w:rPr>
        <w:t> </w:t>
      </w:r>
      <w:r>
        <w:rPr/>
        <w:t>motion</w:t>
      </w:r>
      <w:r>
        <w:rPr>
          <w:spacing w:val="26"/>
        </w:rPr>
        <w:t> </w:t>
      </w:r>
      <w:r>
        <w:rPr>
          <w:spacing w:val="-2"/>
        </w:rPr>
        <w:t>d’énergies</w:t>
      </w:r>
      <w:r>
        <w:rPr>
          <w:spacing w:val="27"/>
        </w:rPr>
        <w:t> </w:t>
      </w:r>
      <w:r>
        <w:rPr>
          <w:spacing w:val="-1"/>
        </w:rPr>
        <w:t>renouvelables</w:t>
      </w:r>
      <w:r>
        <w:rPr>
          <w:spacing w:val="26"/>
        </w:rPr>
        <w:t> </w:t>
      </w:r>
      <w:r>
        <w:rPr/>
        <w:t>locales.</w:t>
      </w:r>
      <w:r>
        <w:rPr>
          <w:spacing w:val="27"/>
        </w:rPr>
        <w:t> </w:t>
      </w:r>
      <w:r>
        <w:rPr/>
        <w:t>Photovoltaïque,</w:t>
      </w:r>
      <w:r>
        <w:rPr>
          <w:spacing w:val="34"/>
        </w:rPr>
        <w:t> </w:t>
      </w:r>
      <w:r>
        <w:rPr/>
        <w:t>éolien,</w:t>
      </w:r>
      <w:r>
        <w:rPr>
          <w:spacing w:val="35"/>
        </w:rPr>
        <w:t> </w:t>
      </w:r>
      <w:r>
        <w:rPr/>
        <w:t>géothermique</w:t>
      </w:r>
      <w:r>
        <w:rPr>
          <w:spacing w:val="45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biomasse</w:t>
      </w:r>
      <w:r>
        <w:rPr>
          <w:spacing w:val="24"/>
        </w:rPr>
        <w:t> </w:t>
      </w:r>
      <w:r>
        <w:rPr>
          <w:spacing w:val="-2"/>
        </w:rPr>
        <w:t>devraient</w:t>
      </w:r>
      <w:r>
        <w:rPr>
          <w:spacing w:val="25"/>
        </w:rPr>
        <w:t> </w:t>
      </w:r>
      <w:r>
        <w:rPr>
          <w:spacing w:val="-1"/>
        </w:rPr>
        <w:t>couvrir</w:t>
      </w:r>
      <w:r>
        <w:rPr>
          <w:spacing w:val="24"/>
        </w:rPr>
        <w:t> </w:t>
      </w:r>
      <w:r>
        <w:rPr/>
        <w:t>d’ici</w:t>
      </w:r>
      <w:r>
        <w:rPr>
          <w:spacing w:val="25"/>
        </w:rPr>
        <w:t> </w:t>
      </w:r>
      <w:r>
        <w:rPr/>
        <w:t>dix</w:t>
      </w:r>
      <w:r>
        <w:rPr>
          <w:spacing w:val="25"/>
        </w:rPr>
        <w:t> </w:t>
      </w:r>
      <w:r>
        <w:rPr>
          <w:spacing w:val="-1"/>
        </w:rPr>
        <w:t>ans</w:t>
      </w:r>
      <w:r>
        <w:rPr>
          <w:spacing w:val="24"/>
        </w:rPr>
        <w:t> </w:t>
      </w:r>
      <w:r>
        <w:rPr/>
        <w:t>la</w:t>
      </w:r>
      <w:r>
        <w:rPr>
          <w:spacing w:val="43"/>
        </w:rPr>
        <w:t> </w:t>
      </w:r>
      <w:r>
        <w:rPr/>
        <w:t>moitié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tous</w:t>
      </w:r>
      <w:r>
        <w:rPr>
          <w:spacing w:val="7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besoins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électricité</w:t>
      </w:r>
      <w:r>
        <w:rPr>
          <w:spacing w:val="7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commune,</w:t>
      </w:r>
      <w:r>
        <w:rPr>
          <w:spacing w:val="-13"/>
        </w:rPr>
        <w:t> </w:t>
      </w:r>
      <w:r>
        <w:rPr>
          <w:spacing w:val="-1"/>
        </w:rPr>
        <w:t>soit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3"/>
        </w:rPr>
        <w:t>GWh/a.</w:t>
      </w:r>
      <w:r>
        <w:rPr>
          <w:spacing w:val="-13"/>
        </w:rPr>
        <w:t> </w:t>
      </w:r>
      <w:r>
        <w:rPr>
          <w:spacing w:val="-2"/>
        </w:rPr>
        <w:t>Les </w:t>
      </w:r>
      <w:r>
        <w:rPr>
          <w:spacing w:val="-1"/>
        </w:rPr>
        <w:t>investisse-</w:t>
      </w:r>
      <w:r>
        <w:rPr>
          <w:spacing w:val="33"/>
        </w:rPr>
        <w:t> </w:t>
      </w:r>
      <w:r>
        <w:rPr/>
        <w:t>ments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/>
        <w:t>ces</w:t>
      </w:r>
      <w:r>
        <w:rPr>
          <w:spacing w:val="15"/>
        </w:rPr>
        <w:t> </w:t>
      </w:r>
      <w:r>
        <w:rPr/>
        <w:t>domaines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souvent</w:t>
      </w:r>
      <w:r>
        <w:rPr>
          <w:spacing w:val="15"/>
        </w:rPr>
        <w:t> </w:t>
      </w:r>
      <w:r>
        <w:rPr/>
        <w:t>issus</w:t>
      </w:r>
      <w:r>
        <w:rPr>
          <w:spacing w:val="20"/>
        </w:rPr>
        <w:t> </w:t>
      </w:r>
      <w:r>
        <w:rPr/>
        <w:t>de</w:t>
      </w:r>
      <w:r>
        <w:rPr>
          <w:spacing w:val="-2"/>
        </w:rPr>
        <w:t> </w:t>
      </w:r>
      <w:r>
        <w:rPr/>
        <w:t>partenariats</w:t>
      </w:r>
      <w:r>
        <w:rPr>
          <w:spacing w:val="-2"/>
        </w:rPr>
        <w:t> </w:t>
      </w:r>
      <w:r>
        <w:rPr/>
        <w:t>publics-privés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permettent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Saxon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2"/>
        </w:rPr>
        <w:t>produire</w:t>
      </w:r>
      <w:r>
        <w:rPr>
          <w:spacing w:val="22"/>
        </w:rPr>
        <w:t> </w:t>
      </w:r>
      <w:r>
        <w:rPr/>
        <w:t>plus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4</w:t>
      </w:r>
      <w:r>
        <w:rPr>
          <w:spacing w:val="22"/>
        </w:rPr>
        <w:t> </w:t>
      </w:r>
      <w:r>
        <w:rPr>
          <w:spacing w:val="-3"/>
        </w:rPr>
        <w:t>GWh</w:t>
      </w:r>
      <w:r>
        <w:rPr>
          <w:spacing w:val="22"/>
        </w:rPr>
        <w:t> </w:t>
      </w:r>
      <w:r>
        <w:rPr>
          <w:spacing w:val="1"/>
        </w:rPr>
        <w:t>cette</w:t>
      </w:r>
      <w:r>
        <w:rPr>
          <w:spacing w:val="29"/>
        </w:rPr>
        <w:t> </w:t>
      </w:r>
      <w:r>
        <w:rPr>
          <w:spacing w:val="-1"/>
        </w:rPr>
        <w:t>année.</w:t>
      </w:r>
    </w:p>
    <w:p>
      <w:pPr>
        <w:pStyle w:val="BodyText"/>
        <w:spacing w:line="232" w:lineRule="exact"/>
        <w:ind w:left="333" w:right="0"/>
        <w:jc w:val="left"/>
      </w:pPr>
      <w:r>
        <w:rPr>
          <w:spacing w:val="-3"/>
        </w:rPr>
        <w:t>Le</w:t>
      </w:r>
      <w:r>
        <w:rPr>
          <w:spacing w:val="36"/>
        </w:rPr>
        <w:t> </w:t>
      </w:r>
      <w:r>
        <w:rPr/>
        <w:t>Conseil</w:t>
      </w:r>
      <w:r>
        <w:rPr>
          <w:spacing w:val="37"/>
        </w:rPr>
        <w:t> </w:t>
      </w:r>
      <w:r>
        <w:rPr>
          <w:spacing w:val="-1"/>
        </w:rPr>
        <w:t>communal</w:t>
      </w:r>
      <w:r>
        <w:rPr>
          <w:spacing w:val="36"/>
        </w:rPr>
        <w:t> </w:t>
      </w:r>
      <w:r>
        <w:rPr>
          <w:spacing w:val="-2"/>
        </w:rPr>
        <w:t>s’engage</w:t>
      </w:r>
      <w:r>
        <w:rPr>
          <w:spacing w:val="37"/>
        </w:rPr>
        <w:t> </w:t>
      </w:r>
      <w:r>
        <w:rPr/>
        <w:t>depuis</w:t>
      </w:r>
    </w:p>
    <w:p>
      <w:pPr>
        <w:spacing w:line="232" w:lineRule="auto" w:before="68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Walliser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Gemeinde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Saxon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rund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5’200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Einwohner/innen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setzt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sich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seit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Jahren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für</w:t>
      </w:r>
      <w:r>
        <w:rPr>
          <w:rFonts w:ascii="Theinhardt Regular Italic" w:hAnsi="Theinhardt Regular Italic" w:cs="Theinhardt Regular Italic" w:eastAsia="Theinhardt Regular Italic"/>
          <w:i/>
          <w:spacing w:val="5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erneuerbare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Energien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ein.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wurde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sie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dem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Label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Energiestadt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ausgezeichnet.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Seit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2011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installierte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Gemeinde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8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PV-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Anlagen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einer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Leistung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insgesamt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700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kWp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einer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Fläche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4’400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17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auf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öffentlichen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Gebäuden.</w:t>
      </w:r>
      <w:r>
        <w:rPr>
          <w:rFonts w:ascii="Theinhardt Regular Italic" w:hAnsi="Theinhardt Regular Italic" w:cs="Theinhardt Regular Italic" w:eastAsia="Theinhardt Regular Italic"/>
          <w:i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Jahresproduktion</w:t>
      </w:r>
      <w:r>
        <w:rPr>
          <w:rFonts w:ascii="Theinhardt Regular Italic" w:hAnsi="Theinhardt Regular Italic" w:cs="Theinhardt Regular Italic" w:eastAsia="Theinhardt Regular Italic"/>
          <w:i/>
          <w:spacing w:val="49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liegt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bei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rund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733’700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-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Gemeinde</w:t>
      </w:r>
      <w:r>
        <w:rPr>
          <w:rFonts w:ascii="Theinhardt Regular Italic" w:hAnsi="Theinhardt Regular Italic"/>
          <w:i/>
          <w:spacing w:val="-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Saxon</w:t>
      </w:r>
      <w:r>
        <w:rPr>
          <w:rFonts w:ascii="Theinhardt Regular Italic" w:hAnsi="Theinhardt Regular Italic"/>
          <w:i/>
          <w:spacing w:val="-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ist</w:t>
      </w:r>
      <w:r>
        <w:rPr>
          <w:rFonts w:ascii="Theinhardt Regular Italic" w:hAnsi="Theinhardt Regular Italic"/>
          <w:i/>
          <w:spacing w:val="-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zudem</w:t>
      </w:r>
      <w:r>
        <w:rPr>
          <w:rFonts w:ascii="Theinhardt Regular Italic" w:hAnsi="Theinhardt Regular Italic"/>
          <w:i/>
          <w:spacing w:val="-9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Aktionärin</w:t>
      </w:r>
      <w:r>
        <w:rPr>
          <w:rFonts w:ascii="Theinhardt Regular Italic" w:hAnsi="Theinhardt Regular Italic"/>
          <w:i/>
          <w:spacing w:val="2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Partnerin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Elektrizitätsgesellschaft</w:t>
      </w:r>
      <w:r>
        <w:rPr>
          <w:rFonts w:ascii="Theinhardt Regular Italic" w:hAnsi="Theinhardt Regular Italic"/>
          <w:i/>
          <w:spacing w:val="53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SEIC-TELEDIS.</w:t>
      </w:r>
      <w:r>
        <w:rPr>
          <w:rFonts w:ascii="Theinhardt Regular Italic" w:hAnsi="Theinhardt Regular Italic"/>
          <w:i/>
          <w:spacing w:val="-1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Diese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unterstützt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sechs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priva-</w:t>
      </w:r>
      <w:r>
        <w:rPr>
          <w:rFonts w:ascii="Theinhardt Regular Italic" w:hAnsi="Theinhardt Regular Italic"/>
          <w:i/>
          <w:spacing w:val="4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te</w:t>
      </w:r>
      <w:r>
        <w:rPr>
          <w:rFonts w:ascii="Theinhardt Regular Italic" w:hAnsi="Theinhardt Regular Italic"/>
          <w:i/>
          <w:spacing w:val="2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Unternehmen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bei</w:t>
      </w:r>
      <w:r>
        <w:rPr>
          <w:rFonts w:ascii="Theinhardt Regular Italic" w:hAnsi="Theinhardt Regular Italic"/>
          <w:i/>
          <w:spacing w:val="2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Förderung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von</w:t>
      </w:r>
      <w:r>
        <w:rPr>
          <w:rFonts w:ascii="Theinhardt Regular Italic" w:hAnsi="Theinhardt Regular Italic"/>
          <w:i/>
          <w:spacing w:val="2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er-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neuerbaren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Energien.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Gesellschaft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ist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auch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für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Verteilung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des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Stroms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von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zahl-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reichen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kleinen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privaten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Anlagen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zuständig.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Erträge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kostendeckenden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Ein-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speisevergütung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(KEV)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CHF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100’000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Jahr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werden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Massnahmen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für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Energie-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einsparungen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zur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Förderung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lokalen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erneuerbaren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Energien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reinvestiert.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PV-Anla-</w:t>
      </w:r>
      <w:r>
        <w:rPr>
          <w:rFonts w:ascii="Theinhardt Regular Italic" w:hAnsi="Theinhardt Regular Italic" w:cs="Theinhardt Regular Italic" w:eastAsia="Theinhardt Regular Italic"/>
          <w:i/>
          <w:spacing w:val="6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gen,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Windkraft,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Geothermie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Biomasse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sollen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etwa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10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Jahren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Hälfte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ge-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samten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Strombedarfs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Gemeinde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ca.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12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GWh/a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decken.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Investitionen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die-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Bereichen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–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oft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öffentlich-privaten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Partnerschaften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getätigt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–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ermöglichen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Gemeinde,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diesem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Jahr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mehr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als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4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GWh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zu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produzieren.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/>
          <w:i/>
          <w:sz w:val="18"/>
        </w:rPr>
        <w:t>Mit</w:t>
      </w:r>
      <w:r>
        <w:rPr>
          <w:rFonts w:ascii="Theinhardt Regular Italic"/>
          <w:i/>
          <w:spacing w:val="-17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Energiefragen</w:t>
      </w:r>
      <w:r>
        <w:rPr>
          <w:rFonts w:ascii="Theinhardt Regular Italic"/>
          <w:i/>
          <w:spacing w:val="-17"/>
          <w:sz w:val="18"/>
        </w:rPr>
        <w:t> </w:t>
      </w:r>
      <w:r>
        <w:rPr>
          <w:rFonts w:ascii="Theinhardt Regular Italic"/>
          <w:i/>
          <w:spacing w:val="-1"/>
          <w:sz w:val="18"/>
        </w:rPr>
        <w:t>und</w:t>
      </w:r>
      <w:r>
        <w:rPr>
          <w:rFonts w:ascii="Theinhardt Regular Italic"/>
          <w:i/>
          <w:spacing w:val="-17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dem</w:t>
      </w:r>
      <w:r>
        <w:rPr>
          <w:rFonts w:ascii="Theinhardt Regular Italic"/>
          <w:i/>
          <w:spacing w:val="-17"/>
          <w:sz w:val="18"/>
        </w:rPr>
        <w:t> </w:t>
      </w:r>
      <w:r>
        <w:rPr>
          <w:rFonts w:ascii="Theinhardt Regular Italic"/>
          <w:i/>
          <w:sz w:val="18"/>
        </w:rPr>
        <w:t>Ziel</w:t>
      </w:r>
      <w:r>
        <w:rPr>
          <w:rFonts w:ascii="Theinhardt Regular Italic"/>
          <w:i/>
          <w:spacing w:val="-17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der</w:t>
      </w:r>
      <w:r>
        <w:rPr>
          <w:rFonts w:ascii="Theinhardt Regular Italic"/>
          <w:i/>
          <w:spacing w:val="-17"/>
          <w:sz w:val="18"/>
        </w:rPr>
        <w:t> </w:t>
      </w:r>
      <w:r>
        <w:rPr>
          <w:rFonts w:ascii="Theinhardt Regular Italic"/>
          <w:i/>
          <w:sz w:val="18"/>
        </w:rPr>
        <w:t>2000-</w:t>
      </w:r>
      <w:r>
        <w:rPr>
          <w:rFonts w:ascii="Theinhardt Regular Italic"/>
          <w:i/>
          <w:spacing w:val="37"/>
          <w:sz w:val="18"/>
        </w:rPr>
        <w:t> </w:t>
      </w:r>
      <w:r>
        <w:rPr>
          <w:rFonts w:ascii="Theinhardt Regular Italic"/>
          <w:i/>
          <w:sz w:val="18"/>
        </w:rPr>
        <w:t>Watt-Gesellschaft</w:t>
      </w:r>
      <w:r>
        <w:rPr>
          <w:rFonts w:ascii="Theinhardt Regular Italic"/>
          <w:i/>
          <w:spacing w:val="16"/>
          <w:sz w:val="18"/>
        </w:rPr>
        <w:t> </w:t>
      </w:r>
      <w:r>
        <w:rPr>
          <w:rFonts w:ascii="Theinhardt Regular Italic"/>
          <w:i/>
          <w:sz w:val="18"/>
        </w:rPr>
        <w:t>setzt</w:t>
      </w:r>
      <w:r>
        <w:rPr>
          <w:rFonts w:ascii="Theinhardt Regular Italic"/>
          <w:i/>
          <w:spacing w:val="16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sich</w:t>
      </w:r>
      <w:r>
        <w:rPr>
          <w:rFonts w:ascii="Theinhardt Regular Italic"/>
          <w:i/>
          <w:spacing w:val="16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der</w:t>
      </w:r>
      <w:r>
        <w:rPr>
          <w:rFonts w:ascii="Theinhardt Regular Italic"/>
          <w:i/>
          <w:spacing w:val="16"/>
          <w:sz w:val="18"/>
        </w:rPr>
        <w:t> </w:t>
      </w:r>
      <w:r>
        <w:rPr>
          <w:rFonts w:ascii="Theinhardt Regular Italic"/>
          <w:i/>
          <w:spacing w:val="-1"/>
          <w:sz w:val="18"/>
        </w:rPr>
        <w:t>Gemeinde-</w:t>
      </w:r>
      <w:r>
        <w:rPr>
          <w:rFonts w:ascii="Theinhardt Regular Italic"/>
          <w:i/>
          <w:spacing w:val="27"/>
          <w:sz w:val="18"/>
        </w:rPr>
        <w:t> </w:t>
      </w:r>
      <w:r>
        <w:rPr>
          <w:rFonts w:ascii="Theinhardt Regular Italic"/>
          <w:i/>
          <w:spacing w:val="1"/>
          <w:sz w:val="18"/>
        </w:rPr>
        <w:t>rat</w:t>
      </w:r>
      <w:r>
        <w:rPr>
          <w:rFonts w:ascii="Theinhardt Regular Italic"/>
          <w:i/>
          <w:spacing w:val="-14"/>
          <w:sz w:val="18"/>
        </w:rPr>
        <w:t> </w:t>
      </w:r>
      <w:r>
        <w:rPr>
          <w:rFonts w:ascii="Theinhardt Regular Italic"/>
          <w:i/>
          <w:spacing w:val="-1"/>
          <w:sz w:val="18"/>
        </w:rPr>
        <w:t>seit</w:t>
      </w:r>
      <w:r>
        <w:rPr>
          <w:rFonts w:ascii="Theinhardt Regular Italic"/>
          <w:i/>
          <w:spacing w:val="-14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langem</w:t>
      </w:r>
      <w:r>
        <w:rPr>
          <w:rFonts w:ascii="Theinhardt Regular Italic"/>
          <w:i/>
          <w:spacing w:val="-14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auseinander.</w:t>
      </w:r>
      <w:r>
        <w:rPr>
          <w:rFonts w:ascii="Theinhardt Regular Italic"/>
          <w:i/>
          <w:spacing w:val="-21"/>
          <w:sz w:val="18"/>
        </w:rPr>
        <w:t> </w:t>
      </w:r>
      <w:r>
        <w:rPr>
          <w:rFonts w:ascii="Theinhardt Regular Italic"/>
          <w:i/>
          <w:sz w:val="18"/>
        </w:rPr>
        <w:t>Er</w:t>
      </w:r>
      <w:r>
        <w:rPr>
          <w:rFonts w:ascii="Theinhardt Regular Italic"/>
          <w:i/>
          <w:spacing w:val="-14"/>
          <w:sz w:val="18"/>
        </w:rPr>
        <w:t> </w:t>
      </w:r>
      <w:r>
        <w:rPr>
          <w:rFonts w:ascii="Theinhardt Regular Italic"/>
          <w:i/>
          <w:spacing w:val="2"/>
          <w:sz w:val="18"/>
        </w:rPr>
        <w:t>trifft</w:t>
      </w:r>
      <w:r>
        <w:rPr>
          <w:rFonts w:ascii="Theinhardt Regular Italic"/>
          <w:i/>
          <w:spacing w:val="-14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verschie-</w:t>
      </w:r>
      <w:r>
        <w:rPr>
          <w:rFonts w:ascii="Theinhardt Regular Italic"/>
          <w:i/>
          <w:spacing w:val="41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dene</w:t>
      </w:r>
      <w:r>
        <w:rPr>
          <w:rFonts w:ascii="Theinhardt Regular Italic"/>
          <w:i/>
          <w:spacing w:val="37"/>
          <w:sz w:val="18"/>
        </w:rPr>
        <w:t> </w:t>
      </w:r>
      <w:r>
        <w:rPr>
          <w:rFonts w:ascii="Theinhardt Regular Italic"/>
          <w:i/>
          <w:spacing w:val="-1"/>
          <w:sz w:val="18"/>
        </w:rPr>
        <w:t>Massnahmen,</w:t>
      </w:r>
      <w:r>
        <w:rPr>
          <w:rFonts w:ascii="Theinhardt Regular Italic"/>
          <w:i/>
          <w:spacing w:val="31"/>
          <w:sz w:val="18"/>
        </w:rPr>
        <w:t> </w:t>
      </w:r>
      <w:r>
        <w:rPr>
          <w:rFonts w:ascii="Theinhardt Regular Italic"/>
          <w:i/>
          <w:sz w:val="18"/>
        </w:rPr>
        <w:t>um</w:t>
      </w:r>
      <w:r>
        <w:rPr>
          <w:rFonts w:ascii="Theinhardt Regular Italic"/>
          <w:i/>
          <w:spacing w:val="37"/>
          <w:sz w:val="18"/>
        </w:rPr>
        <w:t> </w:t>
      </w:r>
      <w:r>
        <w:rPr>
          <w:rFonts w:ascii="Theinhardt Regular Italic"/>
          <w:i/>
          <w:spacing w:val="-2"/>
          <w:sz w:val="18"/>
        </w:rPr>
        <w:t>den</w:t>
      </w:r>
      <w:r>
        <w:rPr>
          <w:rFonts w:ascii="Theinhardt Regular Italic"/>
          <w:i/>
          <w:spacing w:val="38"/>
          <w:sz w:val="18"/>
        </w:rPr>
        <w:t> </w:t>
      </w:r>
      <w:r>
        <w:rPr>
          <w:rFonts w:ascii="Theinhardt Regular Italic"/>
          <w:i/>
          <w:spacing w:val="-1"/>
          <w:sz w:val="18"/>
        </w:rPr>
        <w:t>Energiebedarf</w:t>
      </w:r>
      <w:r>
        <w:rPr>
          <w:rFonts w:ascii="Theinhardt Regular Italic"/>
          <w:sz w:val="18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tabs>
          <w:tab w:pos="3423" w:val="right" w:leader="none"/>
        </w:tabs>
        <w:spacing w:line="172" w:lineRule="exact" w:before="1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.790018pt;width:167.25pt;height:.45pt;mso-position-horizontal-relative:page;mso-position-vertical-relative:paragraph;z-index:1048" coordorigin="7710,36" coordsize="3345,9">
            <v:group style="position:absolute;left:7732;top:40;width:3311;height:2" coordorigin="7732,40" coordsize="3311,2">
              <v:shape style="position:absolute;left:7732;top:40;width:3311;height:2" coordorigin="7732,40" coordsize="3311,0" path="m7732,40l11042,40e" filled="false" stroked="true" strokeweight=".425pt" strokecolor="#000000">
                <v:path arrowok="t"/>
                <v:stroke dashstyle="dash"/>
              </v:shape>
            </v:group>
            <v:group style="position:absolute;left:7714;top:40;width:2;height:2" coordorigin="7714,40" coordsize="2,2">
              <v:shape style="position:absolute;left:7714;top:40;width:2;height:2" coordorigin="7714,40" coordsize="0,0" path="m7714,40l7714,40e" filled="false" stroked="true" strokeweight=".425pt" strokecolor="#000000">
                <v:path arrowok="t"/>
              </v:shape>
            </v:group>
            <v:group style="position:absolute;left:11051;top:40;width:2;height:2" coordorigin="11051,40" coordsize="2,2">
              <v:shape style="position:absolute;left:11051;top:40;width:2;height:2" coordorigin="11051,40" coordsize="0,0" path="m11051,40l11051,40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Nombre</w:t>
      </w:r>
      <w:r>
        <w:rPr>
          <w:rFonts w:ascii="Theinhardt Regular" w:hAnsi="Theinhardt Regular" w:cs="Theinhardt Regular" w:eastAsia="Theinhardt Regular"/>
          <w:sz w:val="14"/>
          <w:szCs w:val="14"/>
        </w:rPr>
        <w:t> d’installations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solaires: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8</w:t>
      </w:r>
    </w:p>
    <w:p>
      <w:pPr>
        <w:tabs>
          <w:tab w:pos="285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Surface installée:</w:t>
        <w:tab/>
        <w:t>4’398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2725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/>
          <w:spacing w:val="-1"/>
          <w:sz w:val="14"/>
        </w:rPr>
        <w:t>Puissance</w:t>
      </w:r>
      <w:r>
        <w:rPr>
          <w:rFonts w:ascii="Theinhardt Regular" w:hAnsi="Theinhardt Regular"/>
          <w:sz w:val="14"/>
        </w:rPr>
        <w:t> installée:</w:t>
        <w:tab/>
      </w:r>
      <w:r>
        <w:rPr>
          <w:rFonts w:ascii="Theinhardt Bold" w:hAnsi="Theinhardt Bold"/>
          <w:b/>
          <w:sz w:val="14"/>
        </w:rPr>
        <w:t>695.9 </w:t>
      </w:r>
      <w:r>
        <w:rPr>
          <w:rFonts w:ascii="Theinhardt Bold" w:hAnsi="Theinhardt Bold"/>
          <w:b/>
          <w:spacing w:val="-1"/>
          <w:sz w:val="14"/>
        </w:rPr>
        <w:t>kWp</w:t>
      </w:r>
      <w:r>
        <w:rPr>
          <w:rFonts w:ascii="Theinhardt Bold" w:hAnsi="Theinhardt Bold"/>
          <w:sz w:val="14"/>
        </w:rPr>
      </w:r>
    </w:p>
    <w:p>
      <w:pPr>
        <w:tabs>
          <w:tab w:pos="2422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Production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annuelle: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733’749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Production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annuelle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PV</w:t>
      </w:r>
      <w:r>
        <w:rPr>
          <w:rFonts w:ascii="Theinhardt Bold"/>
          <w:sz w:val="14"/>
        </w:rPr>
      </w:r>
    </w:p>
    <w:p>
      <w:pPr>
        <w:tabs>
          <w:tab w:pos="2074" w:val="left" w:leader="none"/>
          <w:tab w:pos="2490" w:val="left" w:leader="none"/>
        </w:tabs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Valeurs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mésurées:</w:t>
        <w:tab/>
      </w:r>
      <w:r>
        <w:rPr>
          <w:rFonts w:ascii="Theinhardt Bold" w:hAnsi="Theinhardt Bold"/>
          <w:b/>
          <w:sz w:val="14"/>
        </w:rPr>
        <w:t>m</w:t>
      </w:r>
      <w:r>
        <w:rPr>
          <w:rFonts w:ascii="Theinhardt Bold" w:hAnsi="Theinhardt Bold"/>
          <w:b/>
          <w:position w:val="5"/>
          <w:sz w:val="8"/>
        </w:rPr>
        <w:t>2</w:t>
        <w:tab/>
      </w:r>
      <w:r>
        <w:rPr>
          <w:rFonts w:ascii="Theinhardt Bold" w:hAnsi="Theinhardt Bold"/>
          <w:b/>
          <w:spacing w:val="1"/>
          <w:sz w:val="14"/>
        </w:rPr>
        <w:t>kWp</w:t>
      </w:r>
      <w:r>
        <w:rPr>
          <w:rFonts w:ascii="Theinhardt Bold" w:hAnsi="Theinhardt Bold"/>
          <w:b/>
          <w:sz w:val="14"/>
        </w:rPr>
        <w:t>    </w:t>
      </w:r>
      <w:r>
        <w:rPr>
          <w:rFonts w:ascii="Theinhardt Bold" w:hAnsi="Theinhardt Bold"/>
          <w:b/>
          <w:spacing w:val="25"/>
          <w:sz w:val="14"/>
        </w:rPr>
        <w:t> </w:t>
      </w:r>
      <w:r>
        <w:rPr>
          <w:rFonts w:ascii="Theinhardt Bold" w:hAnsi="Theinhardt Bold"/>
          <w:b/>
          <w:sz w:val="14"/>
        </w:rPr>
        <w:t>kWh/a</w:t>
      </w:r>
      <w:r>
        <w:rPr>
          <w:rFonts w:ascii="Theinhardt Bold" w:hAnsi="Theinhardt Bold"/>
          <w:sz w:val="14"/>
        </w:rPr>
      </w:r>
    </w:p>
    <w:p>
      <w:pPr>
        <w:tabs>
          <w:tab w:pos="199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Ecole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locale</w:t>
      </w:r>
      <w:r>
        <w:rPr>
          <w:rFonts w:ascii="Theinhardt Regular" w:hAnsi="Theinhardt Regular" w:cs="Theinhardt Regular" w:eastAsia="Theinhardt Regular"/>
          <w:sz w:val="14"/>
          <w:szCs w:val="14"/>
        </w:rPr>
        <w:t> du feu: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885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136.3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144’517</w:t>
      </w:r>
    </w:p>
    <w:p>
      <w:pPr>
        <w:tabs>
          <w:tab w:pos="199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Crèche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dépôt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TP: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823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126.8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130’594</w:t>
      </w:r>
    </w:p>
    <w:p>
      <w:pPr>
        <w:tabs>
          <w:tab w:pos="1993" w:val="left" w:leader="none"/>
          <w:tab w:pos="2626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Salle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polyvalante: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480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78’702</w:t>
      </w:r>
    </w:p>
    <w:p>
      <w:pPr>
        <w:tabs>
          <w:tab w:pos="1885" w:val="left" w:leader="none"/>
          <w:tab w:pos="2534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valeurs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mésurées: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2’188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334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353’813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tabs>
          <w:tab w:pos="2490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Valeurs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calculées:</w:t>
        <w:tab/>
        <w:t>kWp</w:t>
      </w:r>
      <w:r>
        <w:rPr>
          <w:rFonts w:ascii="Theinhardt Bold" w:hAnsi="Theinhardt Bold"/>
          <w:b/>
          <w:sz w:val="14"/>
        </w:rPr>
        <w:t>    </w:t>
      </w:r>
      <w:r>
        <w:rPr>
          <w:rFonts w:ascii="Theinhardt Bold" w:hAnsi="Theinhardt Bold"/>
          <w:b/>
          <w:spacing w:val="25"/>
          <w:sz w:val="14"/>
        </w:rPr>
        <w:t> </w:t>
      </w:r>
      <w:r>
        <w:rPr>
          <w:rFonts w:ascii="Theinhardt Bold" w:hAnsi="Theinhardt Bold"/>
          <w:b/>
          <w:sz w:val="14"/>
        </w:rPr>
        <w:t>kWh/a</w:t>
      </w:r>
      <w:r>
        <w:rPr>
          <w:rFonts w:ascii="Theinhardt Bold" w:hAnsi="Theinhardt Bold"/>
          <w:sz w:val="14"/>
        </w:rPr>
      </w:r>
    </w:p>
    <w:p>
      <w:pPr>
        <w:tabs>
          <w:tab w:pos="2000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Centre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Médico-Soc.</w:t>
      </w:r>
      <w:r>
        <w:rPr>
          <w:rFonts w:ascii="Theinhardt Regular" w:hAnsi="Theinhardt Regular" w:cs="Theinhardt Regular" w:eastAsia="Theinhardt Regular"/>
          <w:sz w:val="14"/>
          <w:szCs w:val="14"/>
        </w:rPr>
        <w:t> (CMS):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670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110.7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114’100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Etabliss.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Médico-Soc.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(EMS):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681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112.9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114’850</w:t>
      </w:r>
    </w:p>
    <w:p>
      <w:pPr>
        <w:tabs>
          <w:tab w:pos="1992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Clinique:</w:t>
        <w:tab/>
        <w:t>606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100.4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103’580</w:t>
      </w:r>
    </w:p>
    <w:p>
      <w:pPr>
        <w:tabs>
          <w:tab w:pos="1998" w:val="left" w:leader="none"/>
          <w:tab w:pos="2512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Casino: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253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37.9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47’406</w:t>
      </w:r>
    </w:p>
    <w:p>
      <w:pPr>
        <w:tabs>
          <w:tab w:pos="1886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valeurs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calculées: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2’210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361.9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379’936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880" w:val="left" w:leader="none"/>
        </w:tabs>
        <w:spacing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production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4’398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695.9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733’749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Financement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sz w:val="14"/>
          <w:szCs w:val="14"/>
        </w:rPr>
        <w:t> dividendes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RPC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sont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réinvestis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dans</w:t>
      </w:r>
      <w:r>
        <w:rPr>
          <w:rFonts w:ascii="Theinhardt Regular" w:hAnsi="Theinhardt Regular" w:cs="Theinhardt Regular" w:eastAsia="Theinhardt Regular"/>
          <w:sz w:val="14"/>
          <w:szCs w:val="14"/>
        </w:rPr>
        <w:t> les économies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d’énergie</w:t>
      </w:r>
      <w:r>
        <w:rPr>
          <w:rFonts w:ascii="Theinhardt Regular" w:hAnsi="Theinhardt Regular" w:cs="Theinhardt Regular" w:eastAsia="Theinhardt Regular"/>
          <w:sz w:val="14"/>
          <w:szCs w:val="14"/>
        </w:rPr>
        <w:t> et la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production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d’énergies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renouvelables</w:t>
      </w:r>
      <w:r>
        <w:rPr>
          <w:rFonts w:ascii="Theinhardt Regular" w:hAnsi="Theinhardt Regular" w:cs="Theinhardt Regular" w:eastAsia="Theinhardt Regular"/>
          <w:spacing w:val="5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locales.</w:t>
      </w:r>
      <w:r>
        <w:rPr>
          <w:rFonts w:ascii="Theinhardt Regular" w:hAnsi="Theinhardt Regular" w:cs="Theinhardt Regular" w:eastAsia="Theinhardt Regular"/>
          <w:spacing w:val="-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Il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s’agit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d’environ</w:t>
      </w:r>
      <w:r>
        <w:rPr>
          <w:rFonts w:ascii="Theinhardt Regular" w:hAnsi="Theinhardt Regular" w:cs="Theinhardt Regular" w:eastAsia="Theinhardt Regular"/>
          <w:sz w:val="14"/>
          <w:szCs w:val="14"/>
        </w:rPr>
        <w:t> CHF 100’000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par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an.</w:t>
      </w:r>
    </w:p>
    <w:p>
      <w:pPr>
        <w:spacing w:line="160" w:lineRule="exact" w:before="49"/>
        <w:ind w:left="107" w:right="1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Les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investissements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sont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souvent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faits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partenariat</w:t>
      </w:r>
      <w:r>
        <w:rPr>
          <w:rFonts w:ascii="Theinhardt Regular" w:hAnsi="Theinhardt Regular"/>
          <w:spacing w:val="4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public-privé.</w:t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160" w:lineRule="exact" w:before="0"/>
        <w:ind w:left="247" w:right="479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Confirmé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par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SEIC-TELEDIS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SA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le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15.7.2014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Paul-Alain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Clivaz,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Tél.</w:t>
      </w:r>
      <w:r>
        <w:rPr>
          <w:rFonts w:ascii="Theinhardt Regular" w:hAnsi="Theinhardt Regular" w:cs="Theinhardt Regular" w:eastAsia="Theinhardt Regular"/>
          <w:sz w:val="14"/>
          <w:szCs w:val="14"/>
        </w:rPr>
        <w:t> 027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763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Contact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5"/>
        <w:ind w:left="107" w:right="90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Administration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Communale</w:t>
      </w:r>
      <w:r>
        <w:rPr>
          <w:rFonts w:ascii="Theinhardt Regular"/>
          <w:sz w:val="14"/>
        </w:rPr>
        <w:t> de </w:t>
      </w:r>
      <w:r>
        <w:rPr>
          <w:rFonts w:ascii="Theinhardt Regular"/>
          <w:spacing w:val="-1"/>
          <w:sz w:val="14"/>
        </w:rPr>
        <w:t>Saxon</w:t>
      </w:r>
      <w:r>
        <w:rPr>
          <w:rFonts w:ascii="Theinhardt Regular"/>
          <w:spacing w:val="45"/>
          <w:sz w:val="14"/>
        </w:rPr>
        <w:t> </w:t>
      </w:r>
      <w:r>
        <w:rPr>
          <w:rFonts w:ascii="Theinhardt Regular"/>
          <w:spacing w:val="-1"/>
          <w:sz w:val="14"/>
        </w:rPr>
        <w:t>Pascal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Bonvin</w:t>
      </w:r>
    </w:p>
    <w:p>
      <w:pPr>
        <w:spacing w:line="160" w:lineRule="exact" w:before="0"/>
        <w:ind w:left="107" w:right="19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Route du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Village 42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z w:val="14"/>
        </w:rPr>
        <w:t>1907 </w:t>
      </w:r>
      <w:r>
        <w:rPr>
          <w:rFonts w:ascii="Theinhardt Regular"/>
          <w:spacing w:val="-1"/>
          <w:sz w:val="14"/>
        </w:rPr>
        <w:t>Saxon</w:t>
      </w:r>
    </w:p>
    <w:p>
      <w:pPr>
        <w:spacing w:line="165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4"/>
          <w:sz w:val="14"/>
        </w:rPr>
        <w:t>Tél.</w:t>
      </w:r>
      <w:r>
        <w:rPr>
          <w:rFonts w:ascii="Theinhardt Regular" w:hAnsi="Theinhardt Regular"/>
          <w:spacing w:val="-9"/>
          <w:sz w:val="14"/>
        </w:rPr>
        <w:t> </w:t>
      </w:r>
      <w:r>
        <w:rPr>
          <w:rFonts w:ascii="Theinhardt Regular" w:hAnsi="Theinhardt Regular"/>
          <w:sz w:val="14"/>
        </w:rPr>
        <w:t>027 743 21 09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-1"/>
            <w:sz w:val="14"/>
          </w:rPr>
          <w:t>pascal.bonvin@admin.saxon.ch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Société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distribution d’électricité: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6"/>
        <w:ind w:left="107" w:right="22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Groupe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SEIC-Teledis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-1"/>
          <w:sz w:val="14"/>
        </w:rPr>
        <w:t>Grand-Rue</w:t>
      </w:r>
      <w:r>
        <w:rPr>
          <w:rFonts w:ascii="Theinhardt Regular"/>
          <w:sz w:val="14"/>
        </w:rPr>
        <w:t> 2</w:t>
      </w:r>
    </w:p>
    <w:p>
      <w:pPr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1904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pacing w:val="-2"/>
          <w:sz w:val="14"/>
        </w:rPr>
        <w:t>Vernayaz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4"/>
          <w:sz w:val="14"/>
        </w:rPr>
        <w:t>Tél.</w:t>
      </w:r>
      <w:r>
        <w:rPr>
          <w:rFonts w:ascii="Theinhardt Regular" w:hAnsi="Theinhardt Regular"/>
          <w:spacing w:val="-9"/>
          <w:sz w:val="14"/>
        </w:rPr>
        <w:t> </w:t>
      </w:r>
      <w:r>
        <w:rPr>
          <w:rFonts w:ascii="Theinhardt Regular" w:hAnsi="Theinhardt Regular"/>
          <w:sz w:val="14"/>
        </w:rPr>
        <w:t>027 763 14 11</w:t>
      </w:r>
    </w:p>
    <w:p>
      <w:pPr>
        <w:spacing w:line="158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-1"/>
            <w:sz w:val="14"/>
          </w:rPr>
          <w:t>info@seic-teledis.ch</w:t>
        </w:r>
      </w:hyperlink>
    </w:p>
    <w:p>
      <w:pPr>
        <w:spacing w:after="0" w:line="158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60" w:space="112"/>
            <w:col w:w="3567"/>
          </w:cols>
        </w:sectPr>
      </w:pPr>
    </w:p>
    <w:p>
      <w:pPr>
        <w:pStyle w:val="BodyText"/>
        <w:spacing w:line="195" w:lineRule="exact"/>
        <w:ind w:right="0"/>
        <w:jc w:val="both"/>
      </w:pPr>
      <w:r>
        <w:rPr>
          <w:spacing w:val="-1"/>
        </w:rPr>
        <w:t>longtemps</w:t>
      </w:r>
      <w:r>
        <w:rPr/>
        <w:t> </w:t>
      </w:r>
      <w:r>
        <w:rPr>
          <w:spacing w:val="43"/>
        </w:rPr>
        <w:t> </w:t>
      </w:r>
      <w:r>
        <w:rPr/>
        <w:t>pour </w:t>
      </w:r>
      <w:r>
        <w:rPr>
          <w:spacing w:val="44"/>
        </w:rPr>
        <w:t> </w:t>
      </w:r>
      <w:r>
        <w:rPr/>
        <w:t>des </w:t>
      </w:r>
      <w:r>
        <w:rPr>
          <w:spacing w:val="43"/>
        </w:rPr>
        <w:t> </w:t>
      </w:r>
      <w:r>
        <w:rPr/>
        <w:t>questions </w:t>
      </w:r>
      <w:r>
        <w:rPr>
          <w:spacing w:val="44"/>
        </w:rPr>
        <w:t> </w:t>
      </w:r>
      <w:r>
        <w:rPr/>
        <w:t>liées </w:t>
      </w:r>
      <w:r>
        <w:rPr>
          <w:spacing w:val="44"/>
        </w:rPr>
        <w:t> </w:t>
      </w:r>
      <w:r>
        <w:rPr/>
        <w:t>à</w:t>
      </w:r>
    </w:p>
    <w:p>
      <w:pPr>
        <w:pStyle w:val="BodyText"/>
        <w:spacing w:line="232" w:lineRule="auto" w:before="2"/>
        <w:ind w:right="0"/>
        <w:jc w:val="both"/>
      </w:pPr>
      <w:r>
        <w:rPr>
          <w:spacing w:val="-2"/>
        </w:rPr>
        <w:t>l’énergie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/>
        <w:t>vers</w:t>
      </w:r>
      <w:r>
        <w:rPr>
          <w:spacing w:val="36"/>
        </w:rPr>
        <w:t> </w:t>
      </w:r>
      <w:r>
        <w:rPr>
          <w:spacing w:val="-1"/>
        </w:rPr>
        <w:t>l’objectif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société</w:t>
      </w:r>
      <w:r>
        <w:rPr>
          <w:spacing w:val="37"/>
        </w:rPr>
        <w:t> </w:t>
      </w:r>
      <w:r>
        <w:rPr/>
        <w:t>à</w:t>
      </w:r>
      <w:r>
        <w:rPr>
          <w:spacing w:val="31"/>
        </w:rPr>
        <w:t> </w:t>
      </w:r>
      <w:r>
        <w:rPr/>
        <w:t>2000</w:t>
      </w:r>
      <w:r>
        <w:rPr>
          <w:spacing w:val="41"/>
        </w:rPr>
        <w:t> </w:t>
      </w:r>
      <w:r>
        <w:rPr>
          <w:spacing w:val="1"/>
        </w:rPr>
        <w:t>watts.</w:t>
      </w:r>
      <w:r>
        <w:rPr>
          <w:spacing w:val="32"/>
        </w:rPr>
        <w:t> </w:t>
      </w:r>
      <w:r>
        <w:rPr/>
        <w:t>Il</w:t>
      </w:r>
      <w:r>
        <w:rPr>
          <w:spacing w:val="41"/>
        </w:rPr>
        <w:t> </w:t>
      </w:r>
      <w:r>
        <w:rPr>
          <w:spacing w:val="-2"/>
        </w:rPr>
        <w:t>prend</w:t>
      </w:r>
      <w:r>
        <w:rPr>
          <w:spacing w:val="42"/>
        </w:rPr>
        <w:t> </w:t>
      </w:r>
      <w:r>
        <w:rPr>
          <w:spacing w:val="-1"/>
        </w:rPr>
        <w:t>différentes</w:t>
      </w:r>
      <w:r>
        <w:rPr>
          <w:spacing w:val="42"/>
        </w:rPr>
        <w:t> </w:t>
      </w:r>
      <w:r>
        <w:rPr>
          <w:spacing w:val="-1"/>
        </w:rPr>
        <w:t>mesures</w:t>
      </w:r>
      <w:r>
        <w:rPr>
          <w:spacing w:val="30"/>
        </w:rPr>
        <w:t> </w:t>
      </w:r>
      <w:r>
        <w:rPr/>
        <w:t>afin de </w:t>
      </w:r>
      <w:r>
        <w:rPr>
          <w:spacing w:val="-2"/>
        </w:rPr>
        <w:t>réduire</w:t>
      </w:r>
      <w:r>
        <w:rPr/>
        <w:t> la </w:t>
      </w:r>
      <w:r>
        <w:rPr>
          <w:spacing w:val="-1"/>
        </w:rPr>
        <w:t>consommation</w:t>
      </w:r>
      <w:r>
        <w:rPr/>
        <w:t> de la com-</w:t>
      </w:r>
      <w:r>
        <w:rPr>
          <w:spacing w:val="23"/>
        </w:rPr>
        <w:t> </w:t>
      </w:r>
      <w:r>
        <w:rPr>
          <w:spacing w:val="-1"/>
        </w:rPr>
        <w:t>mune.</w:t>
      </w:r>
      <w:r>
        <w:rPr>
          <w:spacing w:val="10"/>
        </w:rPr>
        <w:t> </w:t>
      </w:r>
      <w:r>
        <w:rPr>
          <w:spacing w:val="-3"/>
        </w:rPr>
        <w:t>L’éclairage</w:t>
      </w:r>
      <w:r>
        <w:rPr>
          <w:spacing w:val="21"/>
        </w:rPr>
        <w:t> </w:t>
      </w:r>
      <w:r>
        <w:rPr/>
        <w:t>public</w:t>
      </w:r>
      <w:r>
        <w:rPr>
          <w:spacing w:val="21"/>
        </w:rPr>
        <w:t> </w:t>
      </w:r>
      <w:r>
        <w:rPr>
          <w:spacing w:val="-1"/>
        </w:rPr>
        <w:t>recourt</w:t>
      </w:r>
      <w:r>
        <w:rPr>
          <w:spacing w:val="21"/>
        </w:rPr>
        <w:t> </w:t>
      </w:r>
      <w:r>
        <w:rPr>
          <w:spacing w:val="-1"/>
        </w:rPr>
        <w:t>exclusive-</w:t>
      </w:r>
      <w:r>
        <w:rPr>
          <w:spacing w:val="41"/>
        </w:rPr>
        <w:t> </w:t>
      </w:r>
      <w:r>
        <w:rPr/>
        <w:t>ment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lampes</w:t>
      </w:r>
      <w:r>
        <w:rPr>
          <w:spacing w:val="18"/>
        </w:rPr>
        <w:t> </w:t>
      </w:r>
      <w:r>
        <w:rPr>
          <w:spacing w:val="-5"/>
        </w:rPr>
        <w:t>LED.</w:t>
      </w:r>
      <w:r>
        <w:rPr>
          <w:spacing w:val="7"/>
        </w:rPr>
        <w:t> </w:t>
      </w:r>
      <w:r>
        <w:rPr>
          <w:spacing w:val="-1"/>
        </w:rPr>
        <w:t>Saxon</w:t>
      </w:r>
      <w:r>
        <w:rPr>
          <w:spacing w:val="18"/>
        </w:rPr>
        <w:t> </w:t>
      </w:r>
      <w:r>
        <w:rPr>
          <w:spacing w:val="-1"/>
        </w:rPr>
        <w:t>encourage</w:t>
      </w:r>
      <w:r>
        <w:rPr>
          <w:spacing w:val="31"/>
        </w:rPr>
        <w:t> </w:t>
      </w:r>
      <w:r>
        <w:rPr/>
        <w:t>aussi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manière</w:t>
      </w:r>
      <w:r>
        <w:rPr>
          <w:spacing w:val="-2"/>
        </w:rPr>
        <w:t> remarquable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rénovation</w:t>
      </w:r>
      <w:r>
        <w:rPr>
          <w:spacing w:val="29"/>
        </w:rPr>
        <w:t> </w:t>
      </w:r>
      <w:r>
        <w:rPr/>
        <w:t>et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construction</w:t>
      </w:r>
      <w:r>
        <w:rPr>
          <w:spacing w:val="24"/>
        </w:rPr>
        <w:t> </w:t>
      </w:r>
      <w:r>
        <w:rPr>
          <w:spacing w:val="-1"/>
        </w:rPr>
        <w:t>énergétiquement</w:t>
      </w:r>
      <w:r>
        <w:rPr>
          <w:spacing w:val="25"/>
        </w:rPr>
        <w:t> </w:t>
      </w:r>
      <w:r>
        <w:rPr/>
        <w:t>effi-</w:t>
      </w:r>
      <w:r>
        <w:rPr>
          <w:spacing w:val="30"/>
        </w:rPr>
        <w:t> </w:t>
      </w:r>
      <w:r>
        <w:rPr/>
        <w:t>caces,</w:t>
      </w:r>
      <w:r>
        <w:rPr>
          <w:spacing w:val="-12"/>
        </w:rPr>
        <w:t> </w:t>
      </w:r>
      <w:r>
        <w:rPr/>
        <w:t>afin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diminuer</w:t>
      </w:r>
      <w:r>
        <w:rPr>
          <w:spacing w:val="-1"/>
        </w:rPr>
        <w:t> </w:t>
      </w:r>
      <w:r>
        <w:rPr/>
        <w:t>autant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possible</w:t>
      </w:r>
      <w:r>
        <w:rPr>
          <w:spacing w:val="21"/>
        </w:rPr>
        <w:t> </w:t>
      </w:r>
      <w:r>
        <w:rPr/>
        <w:t>les</w:t>
      </w:r>
      <w:r>
        <w:rPr>
          <w:spacing w:val="-14"/>
        </w:rPr>
        <w:t> </w:t>
      </w:r>
      <w:r>
        <w:rPr/>
        <w:t>énormes</w:t>
      </w:r>
      <w:r>
        <w:rPr>
          <w:spacing w:val="-14"/>
        </w:rPr>
        <w:t> </w:t>
      </w:r>
      <w:r>
        <w:rPr/>
        <w:t>pertes</w:t>
      </w:r>
      <w:r>
        <w:rPr>
          <w:spacing w:val="-14"/>
        </w:rPr>
        <w:t> </w:t>
      </w:r>
      <w:r>
        <w:rPr>
          <w:spacing w:val="-1"/>
        </w:rPr>
        <w:t>dans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domaine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bâti-</w:t>
      </w:r>
      <w:r>
        <w:rPr>
          <w:spacing w:val="28"/>
        </w:rPr>
        <w:t> </w:t>
      </w:r>
      <w:r>
        <w:rPr/>
        <w:t>ment.</w:t>
      </w:r>
      <w:r>
        <w:rPr>
          <w:spacing w:val="10"/>
        </w:rPr>
        <w:t> </w:t>
      </w:r>
      <w:r>
        <w:rPr>
          <w:spacing w:val="-2"/>
        </w:rPr>
        <w:t>Pour</w:t>
      </w:r>
      <w:r>
        <w:rPr>
          <w:spacing w:val="20"/>
        </w:rPr>
        <w:t> </w:t>
      </w:r>
      <w:r>
        <w:rPr/>
        <w:t>cet</w:t>
      </w:r>
      <w:r>
        <w:rPr>
          <w:spacing w:val="20"/>
        </w:rPr>
        <w:t> </w:t>
      </w:r>
      <w:r>
        <w:rPr/>
        <w:t>engagement</w:t>
      </w:r>
      <w:r>
        <w:rPr>
          <w:spacing w:val="20"/>
        </w:rPr>
        <w:t> </w:t>
      </w:r>
      <w:r>
        <w:rPr>
          <w:spacing w:val="-1"/>
        </w:rPr>
        <w:t>exemplaire,</w:t>
      </w:r>
      <w:r>
        <w:rPr>
          <w:spacing w:val="10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commune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Saxon</w:t>
      </w:r>
      <w:r>
        <w:rPr>
          <w:spacing w:val="40"/>
        </w:rPr>
        <w:t> </w:t>
      </w:r>
      <w:r>
        <w:rPr>
          <w:spacing w:val="-1"/>
        </w:rPr>
        <w:t>reçoit</w:t>
      </w:r>
      <w:r>
        <w:rPr>
          <w:spacing w:val="41"/>
        </w:rPr>
        <w:t> </w:t>
      </w:r>
      <w:r>
        <w:rPr/>
        <w:t>le</w:t>
      </w:r>
      <w:r>
        <w:rPr>
          <w:spacing w:val="41"/>
        </w:rPr>
        <w:t> </w:t>
      </w:r>
      <w:r>
        <w:rPr>
          <w:spacing w:val="-1"/>
        </w:rPr>
        <w:t>Prix</w:t>
      </w:r>
      <w:r>
        <w:rPr>
          <w:spacing w:val="40"/>
        </w:rPr>
        <w:t> </w:t>
      </w:r>
      <w:r>
        <w:rPr>
          <w:spacing w:val="-1"/>
        </w:rPr>
        <w:t>Solaire</w:t>
      </w:r>
      <w:r>
        <w:rPr>
          <w:spacing w:val="25"/>
        </w:rPr>
        <w:t> </w:t>
      </w:r>
      <w:r>
        <w:rPr>
          <w:spacing w:val="-1"/>
        </w:rPr>
        <w:t>Suisse</w:t>
      </w:r>
      <w:r>
        <w:rPr/>
        <w:t> 2014.</w:t>
      </w:r>
    </w:p>
    <w:p>
      <w:pPr>
        <w:tabs>
          <w:tab w:pos="7010" w:val="left" w:leader="none"/>
        </w:tabs>
        <w:spacing w:line="195" w:lineRule="exact" w:before="0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spacing w:val="-1"/>
          <w:sz w:val="18"/>
        </w:rPr>
        <w:t>der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Gemeinde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zu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senken.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Für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Beleuch-</w:t>
      </w:r>
      <w:r>
        <w:rPr>
          <w:rFonts w:ascii="Theinhardt Regular Italic" w:hAnsi="Theinhardt Regular Italic"/>
          <w:i/>
          <w:sz w:val="18"/>
        </w:rPr>
        <w:t>    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 </w:t>
        <w:tab/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2"/>
        <w:ind w:left="106" w:right="3679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pict>
          <v:group style="position:absolute;margin-left:385.511902pt;margin-top:-7.232788pt;width:167.25pt;height:.45pt;mso-position-horizontal-relative:page;mso-position-vertical-relative:paragraph;z-index:-4552" coordorigin="7710,-145" coordsize="3345,9">
            <v:group style="position:absolute;left:7732;top:-140;width:3311;height:2" coordorigin="7732,-140" coordsize="3311,2">
              <v:shape style="position:absolute;left:7732;top:-140;width:3311;height:2" coordorigin="7732,-140" coordsize="3311,0" path="m7732,-140l11042,-140e" filled="false" stroked="true" strokeweight=".425pt" strokecolor="#000000">
                <v:path arrowok="t"/>
                <v:stroke dashstyle="dash"/>
              </v:shape>
            </v:group>
            <v:group style="position:absolute;left:7714;top:-140;width:2;height:2" coordorigin="7714,-140" coordsize="2,2">
              <v:shape style="position:absolute;left:7714;top:-140;width:2;height:2" coordorigin="7714,-140" coordsize="0,0" path="m7714,-140l7714,-140e" filled="false" stroked="true" strokeweight=".425pt" strokecolor="#000000">
                <v:path arrowok="t"/>
              </v:shape>
            </v:group>
            <v:group style="position:absolute;left:11051;top:-140;width:2;height:2" coordorigin="11051,-140" coordsize="2,2">
              <v:shape style="position:absolute;left:11051;top:-140;width:2;height:2" coordorigin="11051,-140" coordsize="0,0" path="m11051,-140l11051,-140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 Italic" w:hAnsi="Theinhardt Regular Italic"/>
          <w:i/>
          <w:spacing w:val="-1"/>
          <w:sz w:val="18"/>
        </w:rPr>
        <w:t>tung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im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öffentlichen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Raum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werden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nur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LED-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Lampen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verwendet.</w:t>
      </w:r>
      <w:r>
        <w:rPr>
          <w:rFonts w:ascii="Theinhardt Regular Italic" w:hAnsi="Theinhardt Regular Italic"/>
          <w:i/>
          <w:spacing w:val="44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Dazu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fördert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3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Ge-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meinde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auf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sehr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vorbildliche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Weise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auch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Gebäuderenovationen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energieeffiziente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Neubauten,</w:t>
      </w:r>
      <w:r>
        <w:rPr>
          <w:rFonts w:ascii="Theinhardt Regular Italic" w:hAnsi="Theinhardt Regular Italic"/>
          <w:i/>
          <w:spacing w:val="-1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um</w:t>
      </w:r>
      <w:r>
        <w:rPr>
          <w:rFonts w:ascii="Theinhardt Regular Italic" w:hAnsi="Theinhardt Regular Italic"/>
          <w:i/>
          <w:spacing w:val="-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-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massiven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Energieverluste</w:t>
      </w:r>
      <w:r>
        <w:rPr>
          <w:rFonts w:ascii="Theinhardt Regular Italic" w:hAnsi="Theinhardt Regular Italic"/>
          <w:i/>
          <w:spacing w:val="41"/>
          <w:w w:val="98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im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Gebäudebereich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zu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senken.</w:t>
      </w:r>
      <w:r>
        <w:rPr>
          <w:rFonts w:ascii="Theinhardt Regular Italic" w:hAnsi="Theinhardt Regular Italic"/>
          <w:i/>
          <w:spacing w:val="3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Für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dieses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vorbildliche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Engagement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erhält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Gemein-</w:t>
      </w:r>
      <w:r>
        <w:rPr>
          <w:rFonts w:ascii="Theinhardt Regular Italic" w:hAnsi="Theinhardt Regular Italic"/>
          <w:i/>
          <w:spacing w:val="5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Saxon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Schweizer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Solarpreis</w:t>
      </w:r>
      <w:r>
        <w:rPr>
          <w:rFonts w:ascii="Theinhardt Regular Italic" w:hAnsi="Theinhardt Regular Italic"/>
          <w:i/>
          <w:sz w:val="18"/>
        </w:rPr>
        <w:t> 2014.</w:t>
      </w:r>
      <w:r>
        <w:rPr>
          <w:rFonts w:ascii="Theinhardt Regular Italic" w:hAnsi="Theinhardt Regular Italic"/>
          <w:sz w:val="18"/>
        </w:rPr>
      </w:r>
    </w:p>
    <w:p>
      <w:pPr>
        <w:spacing w:after="0" w:line="232" w:lineRule="auto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3453" w:space="119"/>
            <w:col w:w="7138"/>
          </w:cols>
        </w:sectPr>
      </w:pPr>
    </w:p>
    <w:p>
      <w:pPr>
        <w:spacing w:line="240" w:lineRule="auto" w:before="4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22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9024" cy="5001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24" cy="50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before="2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9.685059pt;margin-top:1.250197pt;width:167.243949pt;height:127.612803pt;mso-position-horizontal-relative:page;mso-position-vertical-relative:paragraph;z-index:-4432" type="#_x0000_t75" stroked="false">
            <v:imagedata r:id="rId8" o:title=""/>
          </v:shape>
        </w:pict>
      </w:r>
      <w:r>
        <w:rPr>
          <w:position w:val="-219"/>
        </w:rPr>
        <w:drawing>
          <wp:inline distT="0" distB="0" distL="0" distR="0">
            <wp:extent cx="4392002" cy="3114001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02" cy="31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9"/>
        </w:rPr>
      </w:r>
      <w:r>
        <w:rPr>
          <w:rFonts w:ascii="Times New Roman"/>
          <w:sz w:val="20"/>
        </w:rPr>
        <w:t>     </w:t>
      </w: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before="1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Depuis 2011,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la commune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Saxon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 réalisé 8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installations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photovoltaïques d’une capacité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totale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700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kWc.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production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annuelle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atteint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quelque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733’700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Saxon</w:t>
      </w:r>
      <w:r>
        <w:rPr>
          <w:rFonts w:ascii="Theinhardt Bold" w:hAnsi="Theinhardt Bold"/>
          <w:b/>
          <w:sz w:val="14"/>
        </w:rPr>
        <w:t> encourage la </w:t>
      </w:r>
      <w:r>
        <w:rPr>
          <w:rFonts w:ascii="Theinhardt Bold" w:hAnsi="Theinhardt Bold"/>
          <w:b/>
          <w:spacing w:val="-1"/>
          <w:sz w:val="14"/>
        </w:rPr>
        <w:t>rénovation</w:t>
      </w:r>
      <w:r>
        <w:rPr>
          <w:rFonts w:ascii="Theinhardt Bold" w:hAnsi="Theinhardt Bold"/>
          <w:b/>
          <w:sz w:val="14"/>
        </w:rPr>
        <w:t> et la construction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énergétiquement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z w:val="14"/>
        </w:rPr>
        <w:t>efficaces,</w:t>
      </w:r>
      <w:r>
        <w:rPr>
          <w:rFonts w:ascii="Theinhardt Bold" w:hAnsi="Theinhardt Bold"/>
          <w:b/>
          <w:spacing w:val="-8"/>
          <w:sz w:val="14"/>
        </w:rPr>
        <w:t> </w:t>
      </w:r>
      <w:r>
        <w:rPr>
          <w:rFonts w:ascii="Theinhardt Bold" w:hAnsi="Theinhardt Bold"/>
          <w:b/>
          <w:sz w:val="14"/>
        </w:rPr>
        <w:t>afin</w:t>
      </w:r>
      <w:r>
        <w:rPr>
          <w:rFonts w:ascii="Theinhardt Bold" w:hAnsi="Theinhardt Bold"/>
          <w:b/>
          <w:spacing w:val="-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</w:t>
      </w:r>
      <w:r>
        <w:rPr>
          <w:rFonts w:ascii="Theinhardt Bold" w:hAnsi="Theinhardt Bold"/>
          <w:b/>
          <w:spacing w:val="-2"/>
          <w:sz w:val="14"/>
        </w:rPr>
        <w:t> </w:t>
      </w:r>
      <w:r>
        <w:rPr>
          <w:rFonts w:ascii="Theinhardt Bold" w:hAnsi="Theinhardt Bold"/>
          <w:b/>
          <w:sz w:val="14"/>
        </w:rPr>
        <w:t>diminuer</w:t>
      </w:r>
      <w:r>
        <w:rPr>
          <w:rFonts w:ascii="Theinhardt Bold" w:hAnsi="Theinhardt Bold"/>
          <w:b/>
          <w:spacing w:val="40"/>
          <w:sz w:val="14"/>
        </w:rPr>
        <w:t> </w:t>
      </w:r>
      <w:r>
        <w:rPr>
          <w:rFonts w:ascii="Theinhardt Bold" w:hAnsi="Theinhardt Bold"/>
          <w:b/>
          <w:sz w:val="14"/>
        </w:rPr>
        <w:t>autant que possible les énormes pertes </w:t>
      </w:r>
      <w:r>
        <w:rPr>
          <w:rFonts w:ascii="Theinhardt Bold" w:hAnsi="Theinhardt Bold"/>
          <w:b/>
          <w:spacing w:val="-1"/>
          <w:sz w:val="14"/>
        </w:rPr>
        <w:t>dans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le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domaine</w:t>
      </w:r>
      <w:r>
        <w:rPr>
          <w:rFonts w:ascii="Theinhardt Bold" w:hAnsi="Theinhardt Bold"/>
          <w:b/>
          <w:sz w:val="14"/>
        </w:rPr>
        <w:t> du bâtiment.</w:t>
      </w:r>
      <w:r>
        <w:rPr>
          <w:rFonts w:ascii="Theinhardt Bold" w:hAns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10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énergies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renouvelables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devraient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couvrir</w:t>
      </w:r>
      <w:r>
        <w:rPr>
          <w:rFonts w:ascii="Theinhardt Bold" w:hAnsi="Theinhardt Bold" w:cs="Theinhardt Bold" w:eastAsia="Theinhardt Bold"/>
          <w:b/>
          <w:bCs/>
          <w:spacing w:val="5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d’ici 10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ans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la moitié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tout les besoins en élec-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tricité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la commune,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soit 12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GWh/a.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10" w:space="262"/>
            <w:col w:w="3456" w:space="116"/>
            <w:col w:w="3566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23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scal.bonvin@admin.saxon.ch" TargetMode="External"/><Relationship Id="rId6" Type="http://schemas.openxmlformats.org/officeDocument/2006/relationships/hyperlink" Target="mailto:info@seic-teledis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2014-09-17T14:42:14Z</dcterms:created>
  <dcterms:modified xsi:type="dcterms:W3CDTF">2014-09-17T14:42:14Z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