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847289pt;width:.1pt;height:.1pt;mso-position-horizontal-relative:page;mso-position-vertical-relative:paragraph;z-index:-4144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89pt;width:.1pt;height:.1pt;mso-position-horizontal-relative:page;mso-position-vertical-relative:paragraph;z-index:1144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3465pt;margin-top:25.134789pt;width:122.6pt;height:.45pt;mso-position-horizontal-relative:page;mso-position-vertical-relative:paragraph;z-index:-4096" coordorigin="567,503" coordsize="2452,9">
            <v:group style="position:absolute;left:588;top:507;width:2418;height:2" coordorigin="588,507" coordsize="2418,2">
              <v:shape style="position:absolute;left:588;top:507;width:2418;height:2" coordorigin="588,507" coordsize="2418,0" path="m588,507l3006,507e" filled="false" stroked="true" strokeweight=".425pt" strokecolor="#000000">
                <v:path arrowok="t"/>
                <v:stroke dashstyle="dash"/>
              </v:shape>
            </v:group>
            <v:group style="position:absolute;left:571;top:507;width:2;height:2" coordorigin="571,507" coordsize="2,2">
              <v:shape style="position:absolute;left:571;top:507;width:2;height:2" coordorigin="571,507" coordsize="0,0" path="m571,507l571,507e" filled="false" stroked="true" strokeweight=".425pt" strokecolor="#000000">
                <v:path arrowok="t"/>
              </v:shape>
            </v:group>
            <v:group style="position:absolute;left:3015;top:507;width:2;height:2" coordorigin="3015,507" coordsize="2,2">
              <v:shape style="position:absolute;left:3015;top:507;width:2;height:2" coordorigin="3015,507" coordsize="0,0" path="m3015,507l3015,507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"/>
          <w:sz w:val="18"/>
          <w:u w:val="dotted" w:color="000000"/>
        </w:rPr>
        <w:t>Catégorie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C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1"/>
          <w:sz w:val="18"/>
        </w:rPr>
        <w:t> </w:t>
      </w:r>
      <w:r>
        <w:rPr>
          <w:rFonts w:ascii="Theinhardt Black" w:hAnsi="Theinhardt Black"/>
          <w:b/>
          <w:spacing w:val="1"/>
          <w:sz w:val="18"/>
        </w:rPr>
        <w:t>Installations</w:t>
      </w:r>
      <w:r>
        <w:rPr>
          <w:rFonts w:ascii="Theinhardt Black" w:hAnsi="Theinhardt Black"/>
          <w:b/>
          <w:sz w:val="18"/>
        </w:rPr>
        <w:t> </w:t>
      </w:r>
      <w:r>
        <w:rPr>
          <w:rFonts w:ascii="Theinhardt Black" w:hAnsi="Theinhardt Black"/>
          <w:b/>
          <w:spacing w:val="1"/>
          <w:sz w:val="18"/>
        </w:rPr>
        <w:t>énergétiques</w:t>
      </w:r>
      <w:r>
        <w:rPr>
          <w:rFonts w:ascii="Theinhardt Black" w:hAnsi="Theinhardt Black"/>
          <w:b/>
          <w:spacing w:val="3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Prix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Solaire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Suisse</w:t>
      </w:r>
      <w:r>
        <w:rPr>
          <w:rFonts w:ascii="Theinhardt Regular" w:hAnsi="Theinhardt Regular"/>
          <w:sz w:val="18"/>
        </w:rPr>
        <w:t> 2014</w:t>
      </w:r>
    </w:p>
    <w:p>
      <w:pPr>
        <w:spacing w:line="230" w:lineRule="exact" w:before="32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L’installation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photovoltaïque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3’719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-5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est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placée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sur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dernier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étage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du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parking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P+R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Sous-</w:t>
      </w:r>
      <w:r>
        <w:rPr>
          <w:rFonts w:ascii="Theinhardt Bold" w:hAnsi="Theinhardt Bold" w:cs="Theinhardt Bold" w:eastAsia="Theinhardt Bold"/>
          <w:b/>
          <w:bCs/>
          <w:spacing w:val="4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Moulin,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Thônex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(GE),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dix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mètres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hauteur.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Elle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s’intègre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parfaitement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bâtiment</w:t>
      </w:r>
      <w:r>
        <w:rPr>
          <w:rFonts w:ascii="Theinhardt Bold" w:hAnsi="Theinhardt Bold" w:cs="Theinhardt Bold" w:eastAsia="Theinhardt Bold"/>
          <w:b/>
          <w:bCs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produit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environ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669’000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kWh/a,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c’est-à-dire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près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222%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besoins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énergie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du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parking</w:t>
      </w:r>
      <w:r>
        <w:rPr>
          <w:rFonts w:ascii="Theinhardt Bold" w:hAnsi="Theinhardt Bold" w:cs="Theinhardt Bold" w:eastAsia="Theinhardt Bold"/>
          <w:b/>
          <w:bCs/>
          <w:spacing w:val="8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(302’000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kWh/a).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Ce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«carport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solaire»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est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composé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deux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ombrières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monopentes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orientées</w:t>
      </w:r>
      <w:r>
        <w:rPr>
          <w:rFonts w:ascii="Theinhardt Bold" w:hAnsi="Theinhardt Bold" w:cs="Theinhardt Bold" w:eastAsia="Theinhardt Bold"/>
          <w:b/>
          <w:bCs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sud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abrite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180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véhicules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dernier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étage.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Mise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service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décembre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2013,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l’installation</w:t>
      </w:r>
      <w:r>
        <w:rPr>
          <w:rFonts w:ascii="Theinhardt Bold" w:hAnsi="Theinhardt Bold" w:cs="Theinhardt Bold" w:eastAsia="Theinhardt Bold"/>
          <w:b/>
          <w:bCs/>
          <w:spacing w:val="7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solaire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permet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d’optimaliser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valoriser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surface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d’un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parking;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elle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constitue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solution</w:t>
      </w:r>
      <w:r>
        <w:rPr>
          <w:rFonts w:ascii="Theinhardt Bold" w:hAnsi="Theinhardt Bold" w:cs="Theinhardt Bold" w:eastAsia="Theinhardt Bold"/>
          <w:b/>
          <w:bCs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innovante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pour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développer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solaire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milieu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urbain.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3"/>
          <w:sz w:val="40"/>
        </w:rPr>
        <w:t>222%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Parking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1"/>
          <w:sz w:val="40"/>
        </w:rPr>
        <w:t>de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2"/>
          <w:sz w:val="40"/>
        </w:rPr>
        <w:t>Sous-Moulin/SIG,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1226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4"/>
          <w:sz w:val="40"/>
        </w:rPr>
        <w:t>T</w:t>
      </w:r>
      <w:r>
        <w:rPr>
          <w:rFonts w:ascii="Theinhardt Black" w:hAnsi="Theinhardt Black"/>
          <w:b/>
          <w:color w:val="0067B1"/>
          <w:spacing w:val="-3"/>
          <w:sz w:val="40"/>
        </w:rPr>
        <w:t>h</w:t>
      </w:r>
      <w:r>
        <w:rPr>
          <w:rFonts w:ascii="Theinhardt Black" w:hAnsi="Theinhardt Black"/>
          <w:b/>
          <w:color w:val="0067B1"/>
          <w:spacing w:val="-2"/>
          <w:sz w:val="40"/>
        </w:rPr>
        <w:t>ô</w:t>
      </w:r>
      <w:r>
        <w:rPr>
          <w:rFonts w:ascii="Theinhardt Black" w:hAnsi="Theinhardt Black"/>
          <w:b/>
          <w:color w:val="0067B1"/>
          <w:spacing w:val="-3"/>
          <w:sz w:val="40"/>
        </w:rPr>
        <w:t>n</w:t>
      </w:r>
      <w:r>
        <w:rPr>
          <w:rFonts w:ascii="Theinhardt Black" w:hAnsi="Theinhardt Black"/>
          <w:b/>
          <w:color w:val="0067B1"/>
          <w:sz w:val="40"/>
        </w:rPr>
        <w:t>e</w:t>
      </w:r>
      <w:r>
        <w:rPr>
          <w:rFonts w:ascii="Theinhardt Black" w:hAnsi="Theinhardt Black"/>
          <w:b/>
          <w:color w:val="0067B1"/>
          <w:spacing w:val="28"/>
          <w:sz w:val="40"/>
        </w:rPr>
        <w:t>x</w:t>
      </w:r>
      <w:r>
        <w:rPr>
          <w:rFonts w:ascii="Theinhardt Black" w:hAnsi="Theinhardt Black"/>
          <w:b/>
          <w:color w:val="0067B1"/>
          <w:spacing w:val="-16"/>
          <w:sz w:val="40"/>
        </w:rPr>
        <w:t>/</w:t>
      </w:r>
      <w:r>
        <w:rPr>
          <w:rFonts w:ascii="Theinhardt Black" w:hAnsi="Theinhardt Black"/>
          <w:b/>
          <w:color w:val="0067B1"/>
          <w:spacing w:val="-3"/>
          <w:sz w:val="40"/>
        </w:rPr>
        <w:t>G</w:t>
      </w:r>
      <w:r>
        <w:rPr>
          <w:rFonts w:ascii="Theinhardt Black" w:hAnsi="Theinhardt Black"/>
          <w:b/>
          <w:color w:val="0067B1"/>
          <w:sz w:val="40"/>
        </w:rPr>
        <w:t>E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/>
        <w:t>Il</w:t>
      </w:r>
      <w:r>
        <w:rPr>
          <w:spacing w:val="-14"/>
        </w:rPr>
        <w:t> </w:t>
      </w:r>
      <w:r>
        <w:rPr>
          <w:spacing w:val="-2"/>
        </w:rPr>
        <w:t>s’agit</w:t>
      </w:r>
      <w:r>
        <w:rPr>
          <w:spacing w:val="-14"/>
        </w:rPr>
        <w:t> </w:t>
      </w:r>
      <w:r>
        <w:rPr>
          <w:spacing w:val="-1"/>
        </w:rPr>
        <w:t>d’une</w:t>
      </w:r>
      <w:r>
        <w:rPr>
          <w:spacing w:val="-14"/>
        </w:rPr>
        <w:t> </w:t>
      </w:r>
      <w:r>
        <w:rPr/>
        <w:t>installation</w:t>
      </w:r>
      <w:r>
        <w:rPr>
          <w:spacing w:val="-14"/>
        </w:rPr>
        <w:t> </w:t>
      </w:r>
      <w:r>
        <w:rPr>
          <w:spacing w:val="-2"/>
        </w:rPr>
        <w:t>solaire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595</w:t>
      </w:r>
      <w:r>
        <w:rPr>
          <w:spacing w:val="-14"/>
        </w:rPr>
        <w:t> </w:t>
      </w:r>
      <w:r>
        <w:rPr>
          <w:spacing w:val="-3"/>
        </w:rPr>
        <w:t>kWc</w:t>
      </w:r>
      <w:r>
        <w:rPr>
          <w:spacing w:val="31"/>
        </w:rPr>
        <w:t> </w:t>
      </w:r>
      <w:r>
        <w:rPr/>
        <w:t>sur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dernier</w:t>
      </w:r>
      <w:r>
        <w:rPr>
          <w:spacing w:val="4"/>
        </w:rPr>
        <w:t> </w:t>
      </w:r>
      <w:r>
        <w:rPr/>
        <w:t>étage</w:t>
      </w:r>
      <w:r>
        <w:rPr>
          <w:spacing w:val="4"/>
        </w:rPr>
        <w:t> </w:t>
      </w:r>
      <w:r>
        <w:rPr>
          <w:spacing w:val="-1"/>
        </w:rPr>
        <w:t>d’un</w:t>
      </w:r>
      <w:r>
        <w:rPr>
          <w:spacing w:val="4"/>
        </w:rPr>
        <w:t> </w:t>
      </w:r>
      <w:r>
        <w:rPr>
          <w:spacing w:val="-1"/>
        </w:rPr>
        <w:t>parking,</w:t>
      </w:r>
      <w:r>
        <w:rPr>
          <w:spacing w:val="-7"/>
        </w:rPr>
        <w:t> </w:t>
      </w:r>
      <w:r>
        <w:rPr/>
        <w:t>à</w:t>
      </w:r>
      <w:r>
        <w:rPr>
          <w:spacing w:val="4"/>
        </w:rPr>
        <w:t> </w:t>
      </w:r>
      <w:r>
        <w:rPr/>
        <w:t>plus</w:t>
      </w:r>
      <w:r>
        <w:rPr>
          <w:spacing w:val="4"/>
        </w:rPr>
        <w:t> </w:t>
      </w:r>
      <w:r>
        <w:rPr/>
        <w:t>de</w:t>
      </w:r>
      <w:r>
        <w:rPr>
          <w:spacing w:val="29"/>
        </w:rPr>
        <w:t> </w:t>
      </w:r>
      <w:r>
        <w:rPr/>
        <w:t>dix</w:t>
      </w:r>
      <w:r>
        <w:rPr>
          <w:spacing w:val="37"/>
        </w:rPr>
        <w:t> </w:t>
      </w:r>
      <w:r>
        <w:rPr>
          <w:spacing w:val="-1"/>
        </w:rPr>
        <w:t>mètres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2"/>
        </w:rPr>
        <w:t>hauteur,</w:t>
      </w:r>
      <w:r>
        <w:rPr>
          <w:spacing w:val="27"/>
        </w:rPr>
        <w:t> </w:t>
      </w:r>
      <w:r>
        <w:rPr/>
        <w:t>à</w:t>
      </w:r>
      <w:r>
        <w:rPr>
          <w:spacing w:val="23"/>
        </w:rPr>
        <w:t> </w:t>
      </w:r>
      <w:r>
        <w:rPr>
          <w:spacing w:val="-1"/>
        </w:rPr>
        <w:t>Thônex</w:t>
      </w:r>
      <w:r>
        <w:rPr>
          <w:spacing w:val="38"/>
        </w:rPr>
        <w:t> </w:t>
      </w:r>
      <w:r>
        <w:rPr>
          <w:spacing w:val="-1"/>
        </w:rPr>
        <w:t>(GE).</w:t>
      </w:r>
      <w:r>
        <w:rPr>
          <w:spacing w:val="26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Fondation</w:t>
      </w:r>
      <w:r>
        <w:rPr>
          <w:spacing w:val="44"/>
        </w:rPr>
        <w:t> </w:t>
      </w:r>
      <w:r>
        <w:rPr/>
        <w:t>des</w:t>
      </w:r>
      <w:r>
        <w:rPr>
          <w:spacing w:val="45"/>
        </w:rPr>
        <w:t> </w:t>
      </w:r>
      <w:r>
        <w:rPr>
          <w:spacing w:val="-1"/>
        </w:rPr>
        <w:t>Parkings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mis</w:t>
      </w:r>
      <w:r>
        <w:rPr>
          <w:spacing w:val="45"/>
        </w:rPr>
        <w:t> </w:t>
      </w:r>
      <w:r>
        <w:rPr>
          <w:spacing w:val="-1"/>
        </w:rPr>
        <w:t>gracieuse-</w:t>
      </w:r>
      <w:r>
        <w:rPr>
          <w:spacing w:val="30"/>
        </w:rPr>
        <w:t> </w:t>
      </w:r>
      <w:r>
        <w:rPr/>
        <w:t>ment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surface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disposition</w:t>
      </w:r>
      <w:r>
        <w:rPr>
          <w:spacing w:val="17"/>
        </w:rPr>
        <w:t> </w:t>
      </w:r>
      <w:r>
        <w:rPr/>
        <w:t>des</w:t>
      </w:r>
      <w:r>
        <w:rPr>
          <w:spacing w:val="17"/>
        </w:rPr>
        <w:t> </w:t>
      </w:r>
      <w:r>
        <w:rPr/>
        <w:t>Services</w:t>
      </w:r>
      <w:r>
        <w:rPr>
          <w:spacing w:val="40"/>
        </w:rPr>
        <w:t> </w:t>
      </w:r>
      <w:r>
        <w:rPr/>
        <w:t>Industriels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Genève</w:t>
      </w:r>
      <w:r>
        <w:rPr>
          <w:spacing w:val="7"/>
        </w:rPr>
        <w:t> </w:t>
      </w:r>
      <w:r>
        <w:rPr/>
        <w:t>(SIG)</w:t>
      </w:r>
      <w:r>
        <w:rPr>
          <w:spacing w:val="7"/>
        </w:rPr>
        <w:t> </w:t>
      </w:r>
      <w:r>
        <w:rPr/>
        <w:t>et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participé</w:t>
      </w:r>
      <w:r>
        <w:rPr>
          <w:spacing w:val="7"/>
        </w:rPr>
        <w:t> </w:t>
      </w:r>
      <w:r>
        <w:rPr/>
        <w:t>à</w:t>
      </w:r>
      <w:r>
        <w:rPr>
          <w:spacing w:val="27"/>
        </w:rPr>
        <w:t> </w:t>
      </w:r>
      <w:r>
        <w:rPr/>
        <w:t>une</w:t>
      </w:r>
      <w:r>
        <w:rPr>
          <w:spacing w:val="26"/>
        </w:rPr>
        <w:t> </w:t>
      </w:r>
      <w:r>
        <w:rPr/>
        <w:t>partie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structure</w:t>
      </w:r>
      <w:r>
        <w:rPr>
          <w:spacing w:val="27"/>
        </w:rPr>
        <w:t> </w:t>
      </w:r>
      <w:r>
        <w:rPr/>
        <w:t>qui</w:t>
      </w:r>
      <w:r>
        <w:rPr>
          <w:spacing w:val="26"/>
        </w:rPr>
        <w:t> </w:t>
      </w:r>
      <w:r>
        <w:rPr>
          <w:spacing w:val="-1"/>
        </w:rPr>
        <w:t>soutient</w:t>
      </w:r>
      <w:r>
        <w:rPr>
          <w:spacing w:val="27"/>
        </w:rPr>
        <w:t> </w:t>
      </w:r>
      <w:r>
        <w:rPr/>
        <w:t>les</w:t>
      </w:r>
      <w:r>
        <w:rPr>
          <w:spacing w:val="32"/>
        </w:rPr>
        <w:t> </w:t>
      </w:r>
      <w:r>
        <w:rPr>
          <w:spacing w:val="-1"/>
        </w:rPr>
        <w:t>panneaux</w:t>
      </w:r>
      <w:r>
        <w:rPr>
          <w:spacing w:val="18"/>
        </w:rPr>
        <w:t> </w:t>
      </w:r>
      <w:r>
        <w:rPr>
          <w:spacing w:val="-1"/>
        </w:rPr>
        <w:t>solaires.</w:t>
      </w:r>
      <w:r>
        <w:rPr>
          <w:spacing w:val="7"/>
        </w:rPr>
        <w:t> </w:t>
      </w:r>
      <w:r>
        <w:rPr>
          <w:spacing w:val="-3"/>
        </w:rPr>
        <w:t>Le</w:t>
      </w:r>
      <w:r>
        <w:rPr>
          <w:spacing w:val="18"/>
        </w:rPr>
        <w:t> </w:t>
      </w:r>
      <w:r>
        <w:rPr/>
        <w:t>«carport</w:t>
      </w:r>
      <w:r>
        <w:rPr>
          <w:spacing w:val="18"/>
        </w:rPr>
        <w:t> </w:t>
      </w:r>
      <w:r>
        <w:rPr>
          <w:spacing w:val="-1"/>
        </w:rPr>
        <w:t>solaire»</w:t>
      </w:r>
      <w:r>
        <w:rPr>
          <w:spacing w:val="18"/>
        </w:rPr>
        <w:t> </w:t>
      </w:r>
      <w:r>
        <w:rPr/>
        <w:t>est</w:t>
      </w:r>
      <w:r>
        <w:rPr>
          <w:spacing w:val="27"/>
        </w:rPr>
        <w:t> </w:t>
      </w:r>
      <w:r>
        <w:rPr>
          <w:spacing w:val="-1"/>
        </w:rPr>
        <w:t>composé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deux</w:t>
      </w:r>
      <w:r>
        <w:rPr>
          <w:spacing w:val="36"/>
        </w:rPr>
        <w:t> </w:t>
      </w:r>
      <w:r>
        <w:rPr>
          <w:spacing w:val="-1"/>
        </w:rPr>
        <w:t>ombrières</w:t>
      </w:r>
      <w:r>
        <w:rPr>
          <w:spacing w:val="37"/>
        </w:rPr>
        <w:t> </w:t>
      </w:r>
      <w:r>
        <w:rPr/>
        <w:t>monopentes</w:t>
      </w:r>
      <w:r>
        <w:rPr>
          <w:spacing w:val="27"/>
        </w:rPr>
        <w:t> </w:t>
      </w:r>
      <w:r>
        <w:rPr/>
        <w:t>orientées</w:t>
      </w:r>
      <w:r>
        <w:rPr>
          <w:spacing w:val="10"/>
        </w:rPr>
        <w:t> </w:t>
      </w:r>
      <w:r>
        <w:rPr/>
        <w:t>au</w:t>
      </w:r>
      <w:r>
        <w:rPr>
          <w:spacing w:val="10"/>
        </w:rPr>
        <w:t> </w:t>
      </w:r>
      <w:r>
        <w:rPr/>
        <w:t>sud.</w:t>
      </w:r>
      <w:r>
        <w:rPr>
          <w:spacing w:val="47"/>
        </w:rPr>
        <w:t> </w:t>
      </w:r>
      <w:r>
        <w:rPr>
          <w:spacing w:val="-2"/>
        </w:rPr>
        <w:t>L’installation</w:t>
      </w:r>
      <w:r>
        <w:rPr>
          <w:spacing w:val="10"/>
        </w:rPr>
        <w:t> </w:t>
      </w:r>
      <w:r>
        <w:rPr>
          <w:spacing w:val="-1"/>
        </w:rPr>
        <w:t>produit</w:t>
      </w:r>
      <w:r>
        <w:rPr>
          <w:spacing w:val="28"/>
        </w:rPr>
        <w:t> </w:t>
      </w:r>
      <w:r>
        <w:rPr/>
        <w:t>669’500</w:t>
      </w:r>
      <w:r>
        <w:rPr>
          <w:spacing w:val="9"/>
        </w:rPr>
        <w:t> </w:t>
      </w:r>
      <w:r>
        <w:rPr>
          <w:spacing w:val="-2"/>
        </w:rPr>
        <w:t>kWh/a,</w:t>
      </w:r>
      <w:r>
        <w:rPr>
          <w:spacing w:val="-1"/>
        </w:rPr>
        <w:t> </w:t>
      </w:r>
      <w:r>
        <w:rPr/>
        <w:t>ce</w:t>
      </w:r>
      <w:r>
        <w:rPr>
          <w:spacing w:val="9"/>
        </w:rPr>
        <w:t> </w:t>
      </w:r>
      <w:r>
        <w:rPr/>
        <w:t>qui</w:t>
      </w:r>
      <w:r>
        <w:rPr>
          <w:spacing w:val="9"/>
        </w:rPr>
        <w:t> </w:t>
      </w:r>
      <w:r>
        <w:rPr>
          <w:spacing w:val="-2"/>
        </w:rPr>
        <w:t>représente</w:t>
      </w:r>
      <w:r>
        <w:rPr>
          <w:spacing w:val="9"/>
        </w:rPr>
        <w:t> </w:t>
      </w:r>
      <w:r>
        <w:rPr>
          <w:spacing w:val="-2"/>
        </w:rPr>
        <w:t>près</w:t>
      </w:r>
      <w:r>
        <w:rPr>
          <w:spacing w:val="9"/>
        </w:rPr>
        <w:t> </w:t>
      </w:r>
      <w:r>
        <w:rPr/>
        <w:t>de</w:t>
      </w:r>
      <w:r>
        <w:rPr>
          <w:spacing w:val="25"/>
        </w:rPr>
        <w:t> </w:t>
      </w:r>
      <w:r>
        <w:rPr/>
        <w:t>222%</w:t>
      </w:r>
      <w:r>
        <w:rPr>
          <w:spacing w:val="18"/>
        </w:rPr>
        <w:t> </w:t>
      </w:r>
      <w:r>
        <w:rPr/>
        <w:t>des</w:t>
      </w:r>
      <w:r>
        <w:rPr>
          <w:spacing w:val="18"/>
        </w:rPr>
        <w:t> </w:t>
      </w:r>
      <w:r>
        <w:rPr>
          <w:spacing w:val="-1"/>
        </w:rPr>
        <w:t>besoins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>
          <w:spacing w:val="-1"/>
        </w:rPr>
        <w:t>énergie</w:t>
      </w:r>
      <w:r>
        <w:rPr>
          <w:spacing w:val="18"/>
        </w:rPr>
        <w:t> </w:t>
      </w:r>
      <w:r>
        <w:rPr/>
        <w:t>du</w:t>
      </w:r>
      <w:r>
        <w:rPr>
          <w:spacing w:val="18"/>
        </w:rPr>
        <w:t> </w:t>
      </w:r>
      <w:r>
        <w:rPr>
          <w:spacing w:val="-1"/>
        </w:rPr>
        <w:t>parking,</w:t>
      </w:r>
      <w:r>
        <w:rPr>
          <w:spacing w:val="27"/>
        </w:rPr>
        <w:t> </w:t>
      </w:r>
      <w:r>
        <w:rPr>
          <w:spacing w:val="-1"/>
        </w:rPr>
        <w:t>soit</w:t>
      </w:r>
      <w:r>
        <w:rPr/>
        <w:t> 301’500 </w:t>
      </w:r>
      <w:r>
        <w:rPr>
          <w:spacing w:val="-2"/>
        </w:rPr>
        <w:t>kWh/a.</w:t>
      </w:r>
    </w:p>
    <w:p>
      <w:pPr>
        <w:pStyle w:val="BodyText"/>
        <w:spacing w:line="232" w:lineRule="auto" w:before="14"/>
        <w:ind w:right="9" w:firstLine="226"/>
        <w:jc w:val="both"/>
      </w:pPr>
      <w:r>
        <w:rPr>
          <w:spacing w:val="-5"/>
        </w:rPr>
        <w:t>L’excédent</w:t>
      </w:r>
      <w:r>
        <w:rPr>
          <w:spacing w:val="-17"/>
        </w:rPr>
        <w:t> </w:t>
      </w:r>
      <w:r>
        <w:rPr>
          <w:spacing w:val="-3"/>
        </w:rPr>
        <w:t>solaire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368’000</w:t>
      </w:r>
      <w:r>
        <w:rPr>
          <w:spacing w:val="-16"/>
        </w:rPr>
        <w:t> </w:t>
      </w:r>
      <w:r>
        <w:rPr/>
        <w:t>kWh</w:t>
      </w:r>
      <w:r>
        <w:rPr>
          <w:spacing w:val="-17"/>
        </w:rPr>
        <w:t> </w:t>
      </w:r>
      <w:r>
        <w:rPr>
          <w:spacing w:val="-3"/>
        </w:rPr>
        <w:t>corre-</w:t>
      </w:r>
      <w:r>
        <w:rPr>
          <w:spacing w:val="41"/>
          <w:w w:val="96"/>
        </w:rPr>
        <w:t> </w:t>
      </w:r>
      <w:r>
        <w:rPr>
          <w:spacing w:val="-3"/>
          <w:w w:val="95"/>
        </w:rPr>
        <w:t>s</w:t>
      </w:r>
      <w:r>
        <w:rPr>
          <w:w w:val="95"/>
        </w:rPr>
        <w:t>pon</w:t>
      </w:r>
      <w:r>
        <w:rPr>
          <w:spacing w:val="18"/>
          <w:w w:val="95"/>
        </w:rPr>
        <w:t>dà</w:t>
      </w:r>
      <w:r>
        <w:rPr>
          <w:w w:val="95"/>
        </w:rPr>
        <w:t>l</w:t>
      </w:r>
      <w:r>
        <w:rPr>
          <w:spacing w:val="18"/>
          <w:w w:val="95"/>
        </w:rPr>
        <w:t>a</w:t>
      </w:r>
      <w:r>
        <w:rPr>
          <w:w w:val="95"/>
        </w:rPr>
        <w:t>con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-1"/>
          <w:w w:val="95"/>
        </w:rPr>
        <w:t>m</w:t>
      </w:r>
      <w:r>
        <w:rPr>
          <w:w w:val="95"/>
        </w:rPr>
        <w:t>matio</w:t>
      </w:r>
      <w:r>
        <w:rPr>
          <w:spacing w:val="18"/>
          <w:w w:val="95"/>
        </w:rPr>
        <w:t>n</w:t>
      </w:r>
      <w:r>
        <w:rPr>
          <w:spacing w:val="-1"/>
          <w:w w:val="95"/>
        </w:rPr>
        <w:t>ann</w:t>
      </w:r>
      <w:r>
        <w:rPr>
          <w:w w:val="95"/>
        </w:rPr>
        <w:t>ue</w:t>
      </w:r>
      <w:r>
        <w:rPr>
          <w:spacing w:val="1"/>
          <w:w w:val="95"/>
        </w:rPr>
        <w:t>l</w:t>
      </w:r>
      <w:r>
        <w:rPr>
          <w:w w:val="95"/>
        </w:rPr>
        <w:t>l</w:t>
      </w:r>
      <w:r>
        <w:rPr>
          <w:spacing w:val="18"/>
          <w:w w:val="95"/>
        </w:rPr>
        <w:t>e</w:t>
      </w:r>
      <w:r>
        <w:rPr>
          <w:w w:val="95"/>
        </w:rPr>
        <w:t>d</w:t>
      </w:r>
      <w:r>
        <w:rPr>
          <w:spacing w:val="-9"/>
          <w:w w:val="95"/>
        </w:rPr>
        <w:t>’</w:t>
      </w:r>
      <w:r>
        <w:rPr>
          <w:w w:val="95"/>
        </w:rPr>
        <w:t>éle</w:t>
      </w:r>
      <w:r>
        <w:rPr>
          <w:spacing w:val="2"/>
          <w:w w:val="95"/>
        </w:rPr>
        <w:t>c</w:t>
      </w:r>
      <w:r>
        <w:rPr>
          <w:w w:val="95"/>
        </w:rPr>
        <w:t>tric</w:t>
      </w:r>
      <w:r>
        <w:rPr>
          <w:spacing w:val="1"/>
          <w:w w:val="95"/>
        </w:rPr>
        <w:t>i</w:t>
      </w:r>
      <w:r>
        <w:rPr>
          <w:w w:val="95"/>
        </w:rPr>
        <w:t>té</w:t>
      </w:r>
      <w:r>
        <w:rPr>
          <w:w w:val="96"/>
        </w:rPr>
        <w:t> </w:t>
      </w:r>
      <w:r>
        <w:rPr>
          <w:spacing w:val="-4"/>
        </w:rPr>
        <w:t>d’environ</w:t>
      </w:r>
      <w:r>
        <w:rPr>
          <w:spacing w:val="39"/>
        </w:rPr>
        <w:t> </w:t>
      </w:r>
      <w:r>
        <w:rPr/>
        <w:t>118</w:t>
      </w:r>
      <w:r>
        <w:rPr>
          <w:spacing w:val="39"/>
        </w:rPr>
        <w:t> </w:t>
      </w:r>
      <w:r>
        <w:rPr>
          <w:spacing w:val="-2"/>
        </w:rPr>
        <w:t>ménages</w:t>
      </w:r>
      <w:r>
        <w:rPr>
          <w:spacing w:val="39"/>
        </w:rPr>
        <w:t> </w:t>
      </w:r>
      <w:r>
        <w:rPr>
          <w:spacing w:val="-2"/>
        </w:rPr>
        <w:t>genevois.</w:t>
      </w:r>
      <w:r>
        <w:rPr>
          <w:spacing w:val="30"/>
        </w:rPr>
        <w:t> </w:t>
      </w:r>
      <w:r>
        <w:rPr>
          <w:spacing w:val="-2"/>
        </w:rPr>
        <w:t>Avec</w:t>
      </w:r>
      <w:r>
        <w:rPr>
          <w:spacing w:val="39"/>
        </w:rPr>
        <w:t> </w:t>
      </w:r>
      <w:r>
        <w:rPr/>
        <w:t>la</w:t>
      </w:r>
      <w:r>
        <w:rPr>
          <w:spacing w:val="35"/>
          <w:w w:val="96"/>
        </w:rPr>
        <w:t> </w:t>
      </w:r>
      <w:r>
        <w:rPr/>
        <w:t>même</w:t>
      </w:r>
      <w:r>
        <w:rPr>
          <w:spacing w:val="-22"/>
        </w:rPr>
        <w:t> </w:t>
      </w:r>
      <w:r>
        <w:rPr/>
        <w:t>quantité</w:t>
      </w:r>
      <w:r>
        <w:rPr>
          <w:spacing w:val="-22"/>
        </w:rPr>
        <w:t> </w:t>
      </w:r>
      <w:r>
        <w:rPr>
          <w:spacing w:val="-2"/>
        </w:rPr>
        <w:t>d’électricité,</w:t>
      </w:r>
      <w:r>
        <w:rPr>
          <w:spacing w:val="-28"/>
        </w:rPr>
        <w:t> </w:t>
      </w:r>
      <w:r>
        <w:rPr/>
        <w:t>92</w:t>
      </w:r>
      <w:r>
        <w:rPr>
          <w:spacing w:val="-21"/>
        </w:rPr>
        <w:t> </w:t>
      </w:r>
      <w:r>
        <w:rPr>
          <w:spacing w:val="-2"/>
        </w:rPr>
        <w:t>voitures</w:t>
      </w:r>
      <w:r>
        <w:rPr>
          <w:spacing w:val="-22"/>
        </w:rPr>
        <w:t> </w:t>
      </w:r>
      <w:r>
        <w:rPr/>
        <w:t>élec-</w:t>
      </w:r>
      <w:r>
        <w:rPr>
          <w:spacing w:val="26"/>
          <w:w w:val="96"/>
        </w:rPr>
        <w:t> </w:t>
      </w:r>
      <w:r>
        <w:rPr/>
        <w:t>triques</w:t>
      </w:r>
      <w:r>
        <w:rPr>
          <w:spacing w:val="-23"/>
        </w:rPr>
        <w:t> </w:t>
      </w:r>
      <w:r>
        <w:rPr>
          <w:spacing w:val="-2"/>
        </w:rPr>
        <w:t>pourraient</w:t>
      </w:r>
      <w:r>
        <w:rPr>
          <w:spacing w:val="-22"/>
        </w:rPr>
        <w:t> </w:t>
      </w:r>
      <w:r>
        <w:rPr>
          <w:spacing w:val="-3"/>
        </w:rPr>
        <w:t>faire</w:t>
      </w:r>
      <w:r>
        <w:rPr>
          <w:spacing w:val="-22"/>
        </w:rPr>
        <w:t> </w:t>
      </w:r>
      <w:r>
        <w:rPr/>
        <w:t>le</w:t>
      </w:r>
      <w:r>
        <w:rPr>
          <w:spacing w:val="-23"/>
        </w:rPr>
        <w:t> </w:t>
      </w:r>
      <w:r>
        <w:rPr/>
        <w:t>tour</w:t>
      </w:r>
      <w:r>
        <w:rPr>
          <w:spacing w:val="-22"/>
        </w:rPr>
        <w:t> </w:t>
      </w:r>
      <w:r>
        <w:rPr/>
        <w:t>du</w:t>
      </w:r>
      <w:r>
        <w:rPr>
          <w:spacing w:val="-22"/>
        </w:rPr>
        <w:t> </w:t>
      </w:r>
      <w:r>
        <w:rPr/>
        <w:t>monde</w:t>
      </w:r>
      <w:r>
        <w:rPr>
          <w:spacing w:val="-22"/>
        </w:rPr>
        <w:t> </w:t>
      </w:r>
      <w:r>
        <w:rPr>
          <w:spacing w:val="-2"/>
        </w:rPr>
        <w:t>sans</w:t>
      </w:r>
      <w:r>
        <w:rPr>
          <w:spacing w:val="31"/>
          <w:w w:val="96"/>
        </w:rPr>
        <w:t> </w:t>
      </w:r>
      <w:r>
        <w:rPr>
          <w:spacing w:val="-2"/>
        </w:rPr>
        <w:t>émettre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CO</w:t>
      </w:r>
      <w:r>
        <w:rPr>
          <w:position w:val="-5"/>
          <w:sz w:val="10"/>
          <w:szCs w:val="10"/>
        </w:rPr>
        <w:t>2</w:t>
      </w:r>
      <w:r>
        <w:rPr/>
        <w:t>.</w:t>
      </w:r>
      <w:r>
        <w:rPr/>
      </w:r>
    </w:p>
    <w:p>
      <w:pPr>
        <w:pStyle w:val="BodyText"/>
        <w:spacing w:line="197" w:lineRule="exact"/>
        <w:ind w:right="0" w:firstLine="226"/>
        <w:jc w:val="both"/>
      </w:pPr>
      <w:r>
        <w:rPr>
          <w:spacing w:val="-1"/>
        </w:rPr>
        <w:t>Mise</w:t>
      </w:r>
      <w:r>
        <w:rPr/>
        <w:t> </w:t>
      </w:r>
      <w:r>
        <w:rPr>
          <w:spacing w:val="22"/>
        </w:rPr>
        <w:t> </w:t>
      </w:r>
      <w:r>
        <w:rPr/>
        <w:t>en </w:t>
      </w:r>
      <w:r>
        <w:rPr>
          <w:spacing w:val="22"/>
        </w:rPr>
        <w:t> </w:t>
      </w:r>
      <w:r>
        <w:rPr/>
        <w:t>service </w:t>
      </w:r>
      <w:r>
        <w:rPr>
          <w:spacing w:val="22"/>
        </w:rPr>
        <w:t> </w:t>
      </w:r>
      <w:r>
        <w:rPr/>
        <w:t>en </w:t>
      </w:r>
      <w:r>
        <w:rPr>
          <w:spacing w:val="22"/>
        </w:rPr>
        <w:t> </w:t>
      </w:r>
      <w:r>
        <w:rPr>
          <w:spacing w:val="-1"/>
        </w:rPr>
        <w:t>décembre</w:t>
      </w:r>
      <w:r>
        <w:rPr/>
        <w:t> </w:t>
      </w:r>
      <w:r>
        <w:rPr>
          <w:spacing w:val="22"/>
        </w:rPr>
        <w:t> </w:t>
      </w:r>
      <w:r>
        <w:rPr/>
        <w:t>2013,</w:t>
      </w:r>
    </w:p>
    <w:p>
      <w:pPr>
        <w:pStyle w:val="BodyText"/>
        <w:spacing w:line="232" w:lineRule="auto" w:before="2"/>
        <w:ind w:right="0"/>
        <w:jc w:val="right"/>
      </w:pPr>
      <w:r>
        <w:rPr/>
        <w:t>l’installation</w:t>
      </w:r>
      <w:r>
        <w:rPr>
          <w:spacing w:val="-9"/>
        </w:rPr>
        <w:t> </w:t>
      </w:r>
      <w:r>
        <w:rPr>
          <w:spacing w:val="-1"/>
        </w:rPr>
        <w:t>optimalise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>
          <w:spacing w:val="-1"/>
        </w:rPr>
        <w:t>valorise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surface</w:t>
      </w:r>
      <w:r>
        <w:rPr>
          <w:spacing w:val="42"/>
        </w:rPr>
        <w:t> </w:t>
      </w:r>
      <w:r>
        <w:rPr>
          <w:spacing w:val="-1"/>
        </w:rPr>
        <w:t>d’un</w:t>
      </w:r>
      <w:r>
        <w:rPr>
          <w:spacing w:val="2"/>
        </w:rPr>
        <w:t> </w:t>
      </w:r>
      <w:r>
        <w:rPr>
          <w:spacing w:val="-1"/>
        </w:rPr>
        <w:t>parking.</w:t>
      </w:r>
      <w:r>
        <w:rPr>
          <w:spacing w:val="-9"/>
        </w:rPr>
        <w:t> </w:t>
      </w:r>
      <w:r>
        <w:rPr/>
        <w:t>Elle</w:t>
      </w:r>
      <w:r>
        <w:rPr>
          <w:spacing w:val="2"/>
        </w:rPr>
        <w:t> </w:t>
      </w:r>
      <w:r>
        <w:rPr/>
        <w:t>constitue</w:t>
      </w:r>
      <w:r>
        <w:rPr>
          <w:spacing w:val="2"/>
        </w:rPr>
        <w:t> </w:t>
      </w:r>
      <w:r>
        <w:rPr/>
        <w:t>une</w:t>
      </w:r>
      <w:r>
        <w:rPr>
          <w:spacing w:val="2"/>
        </w:rPr>
        <w:t> </w:t>
      </w:r>
      <w:r>
        <w:rPr>
          <w:spacing w:val="-1"/>
        </w:rPr>
        <w:t>solution</w:t>
      </w:r>
      <w:r>
        <w:rPr>
          <w:spacing w:val="2"/>
        </w:rPr>
        <w:t> </w:t>
      </w:r>
      <w:r>
        <w:rPr/>
        <w:t>in-</w:t>
      </w:r>
      <w:r>
        <w:rPr>
          <w:spacing w:val="35"/>
        </w:rPr>
        <w:t> </w:t>
      </w:r>
      <w:r>
        <w:rPr>
          <w:spacing w:val="-1"/>
        </w:rPr>
        <w:t>novante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>
          <w:spacing w:val="-1"/>
        </w:rPr>
        <w:t>développer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>
          <w:spacing w:val="-2"/>
        </w:rPr>
        <w:t>solaire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milieu</w:t>
      </w:r>
      <w:r>
        <w:rPr>
          <w:spacing w:val="38"/>
        </w:rPr>
        <w:t> </w:t>
      </w:r>
      <w:r>
        <w:rPr/>
        <w:t>urbain.</w:t>
      </w:r>
      <w:r>
        <w:rPr>
          <w:spacing w:val="-10"/>
        </w:rPr>
        <w:t> </w:t>
      </w:r>
      <w:r>
        <w:rPr/>
        <w:t>En </w:t>
      </w:r>
      <w:r>
        <w:rPr>
          <w:spacing w:val="-1"/>
        </w:rPr>
        <w:t>outre,</w:t>
      </w:r>
      <w:r>
        <w:rPr>
          <w:spacing w:val="-10"/>
        </w:rPr>
        <w:t> </w:t>
      </w:r>
      <w:r>
        <w:rPr/>
        <w:t>ce </w:t>
      </w:r>
      <w:r>
        <w:rPr>
          <w:spacing w:val="-1"/>
        </w:rPr>
        <w:t>projet</w:t>
      </w:r>
      <w:r>
        <w:rPr/>
        <w:t> a permis aux SIG</w:t>
      </w:r>
      <w:r>
        <w:rPr>
          <w:spacing w:val="20"/>
        </w:rPr>
        <w:t> </w:t>
      </w:r>
      <w:r>
        <w:rPr>
          <w:spacing w:val="-2"/>
        </w:rPr>
        <w:t>d’améliorer</w:t>
      </w:r>
      <w:r>
        <w:rPr/>
        <w:t> </w:t>
      </w:r>
      <w:r>
        <w:rPr>
          <w:spacing w:val="16"/>
        </w:rPr>
        <w:t> </w:t>
      </w:r>
      <w:r>
        <w:rPr/>
        <w:t>leur </w:t>
      </w:r>
      <w:r>
        <w:rPr>
          <w:spacing w:val="16"/>
        </w:rPr>
        <w:t> </w:t>
      </w:r>
      <w:r>
        <w:rPr>
          <w:spacing w:val="-1"/>
        </w:rPr>
        <w:t>savoir-faire.</w:t>
      </w:r>
      <w:r>
        <w:rPr/>
        <w:t> </w:t>
      </w:r>
      <w:r>
        <w:rPr>
          <w:spacing w:val="5"/>
        </w:rPr>
        <w:t> </w:t>
      </w:r>
      <w:r>
        <w:rPr>
          <w:spacing w:val="-3"/>
        </w:rPr>
        <w:t>Le</w:t>
      </w:r>
      <w:r>
        <w:rPr/>
        <w:t> </w:t>
      </w:r>
      <w:r>
        <w:rPr>
          <w:spacing w:val="16"/>
        </w:rPr>
        <w:t> </w:t>
      </w:r>
      <w:r>
        <w:rPr>
          <w:spacing w:val="-2"/>
        </w:rPr>
        <w:t>vrai</w:t>
      </w:r>
      <w:r>
        <w:rPr/>
        <w:t> </w:t>
      </w:r>
      <w:r>
        <w:rPr>
          <w:spacing w:val="16"/>
        </w:rPr>
        <w:t> </w:t>
      </w:r>
      <w:r>
        <w:rPr/>
        <w:t>défi</w:t>
      </w:r>
      <w:r>
        <w:rPr>
          <w:spacing w:val="29"/>
        </w:rPr>
        <w:t> </w:t>
      </w:r>
      <w:r>
        <w:rPr>
          <w:spacing w:val="-1"/>
        </w:rPr>
        <w:t>d’une</w:t>
      </w:r>
      <w:r>
        <w:rPr/>
        <w:t>  </w:t>
      </w:r>
      <w:r>
        <w:rPr>
          <w:spacing w:val="20"/>
        </w:rPr>
        <w:t> </w:t>
      </w:r>
      <w:r>
        <w:rPr>
          <w:spacing w:val="-1"/>
        </w:rPr>
        <w:t>centrale</w:t>
      </w:r>
      <w:r>
        <w:rPr/>
        <w:t>  </w:t>
      </w:r>
      <w:r>
        <w:rPr>
          <w:spacing w:val="20"/>
        </w:rPr>
        <w:t> </w:t>
      </w:r>
      <w:r>
        <w:rPr>
          <w:spacing w:val="-1"/>
        </w:rPr>
        <w:t>comme</w:t>
      </w:r>
      <w:r>
        <w:rPr/>
        <w:t>  </w:t>
      </w:r>
      <w:r>
        <w:rPr>
          <w:spacing w:val="20"/>
        </w:rPr>
        <w:t> </w:t>
      </w:r>
      <w:r>
        <w:rPr/>
        <w:t>celle-ci  </w:t>
      </w:r>
      <w:r>
        <w:rPr>
          <w:spacing w:val="20"/>
        </w:rPr>
        <w:t> </w:t>
      </w:r>
      <w:r>
        <w:rPr/>
        <w:t>a  </w:t>
      </w:r>
      <w:r>
        <w:rPr>
          <w:spacing w:val="20"/>
        </w:rPr>
        <w:t> </w:t>
      </w:r>
      <w:r>
        <w:rPr/>
        <w:t>été</w:t>
      </w:r>
      <w:r>
        <w:rPr>
          <w:spacing w:val="29"/>
        </w:rPr>
        <w:t> </w:t>
      </w:r>
      <w:r>
        <w:rPr>
          <w:spacing w:val="-1"/>
        </w:rPr>
        <w:t>d’assembler </w:t>
      </w:r>
      <w:r>
        <w:rPr/>
        <w:t>les</w:t>
      </w:r>
      <w:r>
        <w:rPr>
          <w:spacing w:val="-1"/>
        </w:rPr>
        <w:t> structures primaire,</w:t>
      </w:r>
      <w:r>
        <w:rPr>
          <w:spacing w:val="-12"/>
        </w:rPr>
        <w:t> </w:t>
      </w:r>
      <w:r>
        <w:rPr/>
        <w:t>sur</w:t>
      </w:r>
      <w:r>
        <w:rPr>
          <w:spacing w:val="-1"/>
        </w:rPr>
        <w:t> </w:t>
      </w:r>
      <w:r>
        <w:rPr/>
        <w:t>des</w:t>
      </w:r>
      <w:r>
        <w:rPr>
          <w:spacing w:val="26"/>
        </w:rPr>
        <w:t> </w:t>
      </w:r>
      <w:r>
        <w:rPr/>
        <w:t>platines</w:t>
      </w:r>
      <w:r>
        <w:rPr>
          <w:spacing w:val="-2"/>
        </w:rPr>
        <w:t> </w:t>
      </w:r>
      <w:r>
        <w:rPr>
          <w:spacing w:val="-1"/>
        </w:rPr>
        <w:t>pré-existantes,</w:t>
      </w:r>
      <w:r>
        <w:rPr>
          <w:spacing w:val="-12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secondaire</w:t>
      </w:r>
      <w:r>
        <w:rPr>
          <w:spacing w:val="-2"/>
        </w:rPr>
        <w:t> </w:t>
      </w:r>
      <w:r>
        <w:rPr/>
        <w:t>intég-</w:t>
      </w:r>
      <w:r>
        <w:rPr>
          <w:spacing w:val="23"/>
        </w:rPr>
        <w:t> </w:t>
      </w:r>
      <w:r>
        <w:rPr>
          <w:spacing w:val="-1"/>
        </w:rPr>
        <w:t>rant</w:t>
      </w:r>
      <w:r>
        <w:rPr/>
        <w:t>  </w:t>
      </w:r>
      <w:r>
        <w:rPr>
          <w:spacing w:val="17"/>
        </w:rPr>
        <w:t> </w:t>
      </w:r>
      <w:r>
        <w:rPr/>
        <w:t>un  </w:t>
      </w:r>
      <w:r>
        <w:rPr>
          <w:spacing w:val="17"/>
        </w:rPr>
        <w:t> </w:t>
      </w:r>
      <w:r>
        <w:rPr/>
        <w:t>système  </w:t>
      </w:r>
      <w:r>
        <w:rPr>
          <w:spacing w:val="17"/>
        </w:rPr>
        <w:t> </w:t>
      </w:r>
      <w:r>
        <w:rPr/>
        <w:t>de  </w:t>
      </w:r>
      <w:r>
        <w:rPr>
          <w:spacing w:val="17"/>
        </w:rPr>
        <w:t> </w:t>
      </w:r>
      <w:r>
        <w:rPr/>
        <w:t>sous-construction</w:t>
      </w:r>
      <w:r>
        <w:rPr>
          <w:spacing w:val="22"/>
        </w:rPr>
        <w:t> </w:t>
      </w:r>
      <w:r>
        <w:rPr/>
        <w:t>étanche</w:t>
      </w:r>
      <w:r>
        <w:rPr>
          <w:spacing w:val="43"/>
        </w:rPr>
        <w:t> </w:t>
      </w:r>
      <w:r>
        <w:rPr>
          <w:spacing w:val="-2"/>
        </w:rPr>
        <w:t>avant</w:t>
      </w:r>
      <w:r>
        <w:rPr>
          <w:spacing w:val="44"/>
        </w:rPr>
        <w:t> </w:t>
      </w:r>
      <w:r>
        <w:rPr>
          <w:spacing w:val="-1"/>
        </w:rPr>
        <w:t>d’y</w:t>
      </w:r>
      <w:r>
        <w:rPr>
          <w:spacing w:val="43"/>
        </w:rPr>
        <w:t> </w:t>
      </w:r>
      <w:r>
        <w:rPr>
          <w:spacing w:val="-1"/>
        </w:rPr>
        <w:t>glisser</w:t>
      </w:r>
      <w:r>
        <w:rPr>
          <w:spacing w:val="44"/>
        </w:rPr>
        <w:t> </w:t>
      </w:r>
      <w:r>
        <w:rPr/>
        <w:t>les</w:t>
      </w:r>
      <w:r>
        <w:rPr>
          <w:spacing w:val="44"/>
        </w:rPr>
        <w:t> </w:t>
      </w:r>
      <w:r>
        <w:rPr/>
        <w:t>2’286</w:t>
      </w:r>
      <w:r>
        <w:rPr>
          <w:spacing w:val="43"/>
        </w:rPr>
        <w:t> </w:t>
      </w:r>
      <w:r>
        <w:rPr>
          <w:spacing w:val="-1"/>
        </w:rPr>
        <w:t>pan-</w:t>
      </w:r>
      <w:r>
        <w:rPr>
          <w:spacing w:val="27"/>
        </w:rPr>
        <w:t> </w:t>
      </w:r>
      <w:r>
        <w:rPr/>
        <w:t>neaux</w:t>
      </w:r>
      <w:r>
        <w:rPr>
          <w:spacing w:val="3"/>
        </w:rPr>
        <w:t> </w:t>
      </w:r>
      <w:r>
        <w:rPr>
          <w:spacing w:val="-1"/>
        </w:rPr>
        <w:t>solaires.</w:t>
      </w:r>
      <w:r>
        <w:rPr>
          <w:spacing w:val="-8"/>
        </w:rPr>
        <w:t> </w:t>
      </w:r>
      <w:r>
        <w:rPr/>
        <w:t>Un</w:t>
      </w:r>
      <w:r>
        <w:rPr>
          <w:spacing w:val="3"/>
        </w:rPr>
        <w:t> </w:t>
      </w:r>
      <w:r>
        <w:rPr>
          <w:spacing w:val="-1"/>
        </w:rPr>
        <w:t>travail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précision,</w:t>
      </w:r>
      <w:r>
        <w:rPr>
          <w:spacing w:val="-8"/>
        </w:rPr>
        <w:t> </w:t>
      </w:r>
      <w:r>
        <w:rPr/>
        <w:t>pour</w:t>
      </w:r>
      <w:r>
        <w:rPr>
          <w:spacing w:val="26"/>
        </w:rPr>
        <w:t> </w:t>
      </w:r>
      <w:r>
        <w:rPr/>
        <w:t>une </w:t>
      </w:r>
      <w:r>
        <w:rPr>
          <w:spacing w:val="-1"/>
        </w:rPr>
        <w:t>réalisation</w:t>
      </w:r>
      <w:r>
        <w:rPr/>
        <w:t> </w:t>
      </w:r>
      <w:r>
        <w:rPr>
          <w:spacing w:val="-1"/>
        </w:rPr>
        <w:t>néanmoins</w:t>
      </w:r>
      <w:r>
        <w:rPr/>
        <w:t> </w:t>
      </w:r>
      <w:r>
        <w:rPr>
          <w:spacing w:val="-1"/>
        </w:rPr>
        <w:t>simple</w:t>
      </w:r>
      <w:r>
        <w:rPr/>
        <w:t> et </w:t>
      </w:r>
      <w:r>
        <w:rPr>
          <w:spacing w:val="-1"/>
        </w:rPr>
        <w:t>rapide.</w:t>
      </w:r>
      <w:r>
        <w:rPr>
          <w:spacing w:val="49"/>
        </w:rPr>
        <w:t> </w:t>
      </w:r>
      <w:r>
        <w:rPr/>
        <w:t>On</w:t>
      </w:r>
      <w:r>
        <w:rPr>
          <w:spacing w:val="24"/>
        </w:rPr>
        <w:t> </w:t>
      </w:r>
      <w:r>
        <w:rPr/>
        <w:t>peut</w:t>
      </w:r>
      <w:r>
        <w:rPr>
          <w:spacing w:val="25"/>
        </w:rPr>
        <w:t> </w:t>
      </w:r>
      <w:r>
        <w:rPr/>
        <w:t>citer</w:t>
      </w:r>
      <w:r>
        <w:rPr>
          <w:spacing w:val="24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titre</w:t>
      </w:r>
      <w:r>
        <w:rPr>
          <w:spacing w:val="25"/>
        </w:rPr>
        <w:t> </w:t>
      </w:r>
      <w:r>
        <w:rPr>
          <w:spacing w:val="-2"/>
        </w:rPr>
        <w:t>d’exemple</w:t>
      </w:r>
      <w:r>
        <w:rPr>
          <w:spacing w:val="24"/>
        </w:rPr>
        <w:t> </w:t>
      </w:r>
      <w:r>
        <w:rPr>
          <w:spacing w:val="-1"/>
        </w:rPr>
        <w:t>l’accent</w:t>
      </w:r>
      <w:r>
        <w:rPr>
          <w:spacing w:val="27"/>
        </w:rPr>
        <w:t> </w:t>
      </w:r>
      <w:r>
        <w:rPr/>
        <w:t>mis</w:t>
      </w:r>
      <w:r>
        <w:rPr>
          <w:spacing w:val="-16"/>
        </w:rPr>
        <w:t> </w:t>
      </w:r>
      <w:r>
        <w:rPr/>
        <w:t>sur</w:t>
      </w:r>
      <w:r>
        <w:rPr>
          <w:spacing w:val="-16"/>
        </w:rPr>
        <w:t> </w:t>
      </w:r>
      <w:r>
        <w:rPr>
          <w:spacing w:val="-1"/>
        </w:rPr>
        <w:t>l’intégration</w:t>
      </w:r>
      <w:r>
        <w:rPr>
          <w:spacing w:val="-16"/>
        </w:rPr>
        <w:t> </w:t>
      </w:r>
      <w:r>
        <w:rPr>
          <w:spacing w:val="-1"/>
        </w:rPr>
        <w:t>architecturale</w:t>
      </w:r>
      <w:r>
        <w:rPr>
          <w:spacing w:val="-16"/>
        </w:rPr>
        <w:t> </w:t>
      </w:r>
      <w:r>
        <w:rPr/>
        <w:t>et</w:t>
      </w:r>
      <w:r>
        <w:rPr>
          <w:spacing w:val="-16"/>
        </w:rPr>
        <w:t> </w:t>
      </w:r>
      <w:r>
        <w:rPr>
          <w:spacing w:val="-2"/>
        </w:rPr>
        <w:t>l’esthé-</w:t>
      </w:r>
      <w:r>
        <w:rPr>
          <w:spacing w:val="55"/>
        </w:rPr>
        <w:t> </w:t>
      </w:r>
      <w:r>
        <w:rPr>
          <w:spacing w:val="-1"/>
        </w:rPr>
        <w:t>tisme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>
          <w:spacing w:val="-1"/>
        </w:rPr>
        <w:t>centrale</w:t>
      </w:r>
      <w:r>
        <w:rPr>
          <w:spacing w:val="22"/>
        </w:rPr>
        <w:t> </w:t>
      </w:r>
      <w:r>
        <w:rPr/>
        <w:t>ainsi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>
          <w:spacing w:val="-1"/>
        </w:rPr>
        <w:t>l’intégration</w:t>
      </w:r>
      <w:r>
        <w:rPr>
          <w:spacing w:val="39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pare-neige</w:t>
      </w:r>
      <w:r>
        <w:rPr>
          <w:spacing w:val="20"/>
        </w:rPr>
        <w:t> </w:t>
      </w:r>
      <w:r>
        <w:rPr/>
        <w:t>tous</w:t>
      </w:r>
      <w:r>
        <w:rPr>
          <w:spacing w:val="20"/>
        </w:rPr>
        <w:t> </w:t>
      </w:r>
      <w:r>
        <w:rPr/>
        <w:t>les</w:t>
      </w:r>
      <w:r>
        <w:rPr>
          <w:spacing w:val="20"/>
        </w:rPr>
        <w:t> </w:t>
      </w:r>
      <w:r>
        <w:rPr/>
        <w:t>96</w:t>
      </w:r>
      <w:r>
        <w:rPr>
          <w:spacing w:val="20"/>
        </w:rPr>
        <w:t> </w:t>
      </w:r>
      <w:r>
        <w:rPr/>
        <w:t>cm.</w:t>
      </w:r>
      <w:r>
        <w:rPr>
          <w:spacing w:val="9"/>
        </w:rPr>
        <w:t> </w:t>
      </w:r>
      <w:r>
        <w:rPr>
          <w:spacing w:val="-3"/>
        </w:rPr>
        <w:t>Le</w:t>
      </w:r>
      <w:r>
        <w:rPr>
          <w:spacing w:val="20"/>
        </w:rPr>
        <w:t> </w:t>
      </w:r>
      <w:r>
        <w:rPr>
          <w:spacing w:val="-1"/>
        </w:rPr>
        <w:t>chantier</w:t>
      </w:r>
      <w:r>
        <w:rPr>
          <w:spacing w:val="21"/>
        </w:rPr>
        <w:t> </w:t>
      </w:r>
      <w:r>
        <w:rPr>
          <w:spacing w:val="-3"/>
        </w:rPr>
        <w:t>s’est</w:t>
      </w:r>
      <w:r>
        <w:rPr>
          <w:spacing w:val="1"/>
        </w:rPr>
        <w:t> </w:t>
      </w:r>
      <w:r>
        <w:rPr>
          <w:spacing w:val="-1"/>
        </w:rPr>
        <w:t>déroulé</w:t>
      </w:r>
      <w:r>
        <w:rPr>
          <w:spacing w:val="1"/>
        </w:rPr>
        <w:t> </w:t>
      </w:r>
      <w:r>
        <w:rPr/>
        <w:t>alors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étages</w:t>
      </w:r>
      <w:r>
        <w:rPr>
          <w:spacing w:val="1"/>
        </w:rPr>
        <w:t> </w:t>
      </w:r>
      <w:r>
        <w:rPr>
          <w:spacing w:val="-1"/>
        </w:rPr>
        <w:t>inférieurs</w:t>
      </w:r>
      <w:r>
        <w:rPr>
          <w:spacing w:val="25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étaient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exploitation.</w:t>
      </w:r>
      <w:r>
        <w:rPr>
          <w:spacing w:val="-15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projet</w:t>
      </w:r>
    </w:p>
    <w:p>
      <w:pPr>
        <w:pStyle w:val="BodyText"/>
        <w:spacing w:line="232" w:lineRule="exact"/>
        <w:ind w:right="0"/>
        <w:jc w:val="both"/>
      </w:pPr>
      <w:r>
        <w:rPr/>
        <w:t>mérite le </w:t>
      </w:r>
      <w:r>
        <w:rPr>
          <w:spacing w:val="-1"/>
        </w:rPr>
        <w:t>Prix</w:t>
      </w:r>
      <w:r>
        <w:rPr/>
        <w:t> </w:t>
      </w:r>
      <w:r>
        <w:rPr>
          <w:spacing w:val="-1"/>
        </w:rPr>
        <w:t>Solaire</w:t>
      </w:r>
      <w:r>
        <w:rPr/>
        <w:t> </w:t>
      </w:r>
      <w:r>
        <w:rPr>
          <w:spacing w:val="-1"/>
        </w:rPr>
        <w:t>Suisse</w:t>
      </w:r>
      <w:r>
        <w:rPr/>
        <w:t> 2014.</w:t>
      </w:r>
    </w:p>
    <w:p>
      <w:pPr>
        <w:spacing w:line="230" w:lineRule="exact" w:before="52"/>
        <w:ind w:left="106" w:right="5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595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kWp-PV-Anlage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ist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auf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der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obersten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Etage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eines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Parkhauses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in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Thônex/GE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auf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über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10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Höhe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installiert.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„Fondation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Parkings“</w:t>
      </w:r>
      <w:r>
        <w:rPr>
          <w:rFonts w:ascii="Theinhardt Regular Italic" w:hAnsi="Theinhardt Regular Italic" w:cs="Theinhardt Regular Italic" w:eastAsia="Theinhardt Regular Italic"/>
          <w:i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hat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den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Services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Industriels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Genève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(SIG)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freundlicherweise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Fläche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zur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Verfügung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gestellt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und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finanzierte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einen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Teil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der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Struktur,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Sonnenkollektoren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unterstützt.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Der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„carport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solaire“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besteht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aus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zwei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grossen,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nach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Süden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ausgerichteten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Flächen.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Anlage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produziert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jährlich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rund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669’500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kWh.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Damit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deckt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sie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den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Gesamt-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energiebedarf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Parkhauses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von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rund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301’500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kWh</w:t>
      </w:r>
      <w:r>
        <w:rPr>
          <w:rFonts w:ascii="Theinhardt Regular Italic" w:hAnsi="Theinhardt Regular Italic" w:cs="Theinhardt Regular Italic" w:eastAsia="Theinhardt Regular Italic"/>
          <w:i/>
          <w:spacing w:val="4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zu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222%.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Der</w:t>
      </w:r>
      <w:r>
        <w:rPr>
          <w:rFonts w:ascii="Theinhardt Regular Italic" w:hAnsi="Theinhardt Regular Italic" w:cs="Theinhardt Regular Italic" w:eastAsia="Theinhardt Regular Italic"/>
          <w:i/>
          <w:spacing w:val="4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Solarstrom-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überschuss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von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368’000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kWh/a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entspricht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dem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jährlichen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Strombedarf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von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rund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118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Genfer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Haushalten.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Mit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der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gleichen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Menge</w:t>
      </w:r>
      <w:r>
        <w:rPr>
          <w:rFonts w:ascii="Theinhardt Regular Italic" w:hAnsi="Theinhardt Regular Italic" w:cs="Theinhardt Regular Italic" w:eastAsia="Theinhardt Regular Italic"/>
          <w:i/>
          <w:spacing w:val="4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Strom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könnten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92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Elektroautos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emissionsfrei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Welt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umrunden.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Ende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2013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in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Betrieb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genommene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Solaranlage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optimiert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das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Parkhaus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und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wer-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tet</w:t>
      </w:r>
      <w:r>
        <w:rPr>
          <w:rFonts w:ascii="Theinhardt Regular Italic" w:hAnsi="Theinhardt Regular Italic" w:cs="Theinhardt Regular Italic" w:eastAsia="Theinhardt Regular Italic"/>
          <w:i/>
          <w:spacing w:val="4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es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auf.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Das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Projekt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erweist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sich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als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inno-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vative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Lösung,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um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Solarenergie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im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urba-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nen</w:t>
      </w:r>
      <w:r>
        <w:rPr>
          <w:rFonts w:ascii="Theinhardt Regular Italic" w:hAnsi="Theinhardt Regular Italic" w:cs="Theinhardt Regular Italic" w:eastAsia="Theinhardt Regular Italic"/>
          <w:i/>
          <w:spacing w:val="-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Gebiet</w:t>
      </w:r>
      <w:r>
        <w:rPr>
          <w:rFonts w:ascii="Theinhardt Regular Italic" w:hAnsi="Theinhardt Regular Italic" w:cs="Theinhardt Regular Italic" w:eastAsia="Theinhardt Regular Italic"/>
          <w:i/>
          <w:spacing w:val="-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voranzutreiben.</w:t>
      </w:r>
      <w:r>
        <w:rPr>
          <w:rFonts w:ascii="Theinhardt Regular Italic" w:hAnsi="Theinhardt Regular Italic" w:cs="Theinhardt Regular Italic" w:eastAsia="Theinhardt Regular Italic"/>
          <w:i/>
          <w:spacing w:val="-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Dank</w:t>
      </w:r>
      <w:r>
        <w:rPr>
          <w:rFonts w:ascii="Theinhardt Regular Italic" w:hAnsi="Theinhardt Regular Italic" w:cs="Theinhardt Regular Italic" w:eastAsia="Theinhardt Regular Italic"/>
          <w:i/>
          <w:spacing w:val="-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dem</w:t>
      </w:r>
      <w:r>
        <w:rPr>
          <w:rFonts w:ascii="Theinhardt Regular Italic" w:hAnsi="Theinhardt Regular Italic" w:cs="Theinhardt Regular Italic" w:eastAsia="Theinhardt Regular Italic"/>
          <w:i/>
          <w:spacing w:val="-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Projekt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konnten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SIG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zudem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neue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Erkenntnisse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gewinnen.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grösste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Herausforderung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bei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der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Anlage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war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das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Zusammenfügen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der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Pri-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märstruktur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auf</w:t>
      </w:r>
      <w:r>
        <w:rPr>
          <w:rFonts w:ascii="Theinhardt Regular Italic" w:hAnsi="Theinhardt Regular Italic" w:cs="Theinhardt Regular Italic" w:eastAsia="Theinhardt Regular Italic"/>
          <w:i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bereits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bestehenden</w:t>
      </w:r>
      <w:r>
        <w:rPr>
          <w:rFonts w:ascii="Theinhardt Regular Italic" w:hAnsi="Theinhardt Regular Italic" w:cs="Theinhardt Regular Italic" w:eastAsia="Theinhardt Regular Italic"/>
          <w:i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Plati-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nen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und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der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Sekundärstruktur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mit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einem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wasserdichten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Unterkonstruktions-System,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bevor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2’286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Solarmodule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montiert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wer-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den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konnten.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Eine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Präzisionsarbeit,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welche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trotzdem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schnell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und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einfach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realisiert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wer-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den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konnte.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Anlage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wurde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gebaut,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wäh-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rend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unteren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Stockwerke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Parkhauses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genutzt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wurden.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/>
          <w:i/>
          <w:sz w:val="18"/>
        </w:rPr>
        <w:t>Beispielhaft</w:t>
      </w:r>
      <w:r>
        <w:rPr>
          <w:rFonts w:ascii="Theinhardt Regular Italic" w:hAnsi="Theinhardt Regular Italic"/>
          <w:i/>
          <w:spacing w:val="11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sind</w:t>
      </w:r>
      <w:r>
        <w:rPr>
          <w:rFonts w:ascii="Theinhardt Regular Italic" w:hAnsi="Theinhardt Regular Italic"/>
          <w:i/>
          <w:spacing w:val="11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1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architektonische</w:t>
      </w:r>
      <w:r>
        <w:rPr>
          <w:rFonts w:ascii="Theinhardt Regular Italic" w:hAnsi="Theinhardt Regular Italic"/>
          <w:i/>
          <w:spacing w:val="11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In-</w:t>
      </w:r>
      <w:r>
        <w:rPr>
          <w:rFonts w:ascii="Theinhardt Regular Italic" w:hAnsi="Theinhardt Regular Italic"/>
          <w:i/>
          <w:spacing w:val="4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tegration</w:t>
      </w:r>
      <w:r>
        <w:rPr>
          <w:rFonts w:ascii="Theinhardt Regular Italic" w:hAnsi="Theinhardt Regular Italic"/>
          <w:i/>
          <w:spacing w:val="12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und</w:t>
      </w:r>
      <w:r>
        <w:rPr>
          <w:rFonts w:ascii="Theinhardt Regular Italic" w:hAnsi="Theinhardt Regular Italic"/>
          <w:i/>
          <w:spacing w:val="12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12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Ästhetik</w:t>
      </w:r>
      <w:r>
        <w:rPr>
          <w:rFonts w:ascii="Theinhardt Regular Italic" w:hAnsi="Theinhardt Regular Italic"/>
          <w:i/>
          <w:spacing w:val="12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der</w:t>
      </w:r>
      <w:r>
        <w:rPr>
          <w:rFonts w:ascii="Theinhardt Regular Italic" w:hAnsi="Theinhardt Regular Italic"/>
          <w:i/>
          <w:spacing w:val="12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Anlage</w:t>
      </w:r>
      <w:r>
        <w:rPr>
          <w:rFonts w:ascii="Theinhardt Regular Italic" w:hAnsi="Theinhardt Regular Italic"/>
          <w:i/>
          <w:spacing w:val="12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sowie</w:t>
      </w:r>
      <w:r>
        <w:rPr>
          <w:rFonts w:ascii="Theinhardt Regular Italic" w:hAnsi="Theinhardt Regular Italic"/>
          <w:i/>
          <w:spacing w:val="39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der</w:t>
      </w:r>
      <w:r>
        <w:rPr>
          <w:rFonts w:ascii="Theinhardt Regular Italic" w:hAnsi="Theinhardt Regular Italic"/>
          <w:i/>
          <w:spacing w:val="8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Einbau</w:t>
      </w:r>
      <w:r>
        <w:rPr>
          <w:rFonts w:ascii="Theinhardt Regular Italic" w:hAnsi="Theinhardt Regular Italic"/>
          <w:i/>
          <w:spacing w:val="8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von</w:t>
      </w:r>
      <w:r>
        <w:rPr>
          <w:rFonts w:ascii="Theinhardt Regular Italic" w:hAnsi="Theinhardt Regular Italic"/>
          <w:i/>
          <w:spacing w:val="8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Schneestoppern</w:t>
      </w:r>
      <w:r>
        <w:rPr>
          <w:rFonts w:ascii="Theinhardt Regular Italic" w:hAnsi="Theinhardt Regular Italic"/>
          <w:i/>
          <w:spacing w:val="8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alle</w:t>
      </w:r>
      <w:r>
        <w:rPr>
          <w:rFonts w:ascii="Theinhardt Regular Italic" w:hAnsi="Theinhardt Regular Italic"/>
          <w:i/>
          <w:spacing w:val="8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96</w:t>
      </w:r>
      <w:r>
        <w:rPr>
          <w:rFonts w:ascii="Theinhardt Regular Italic" w:hAnsi="Theinhardt Regular Italic"/>
          <w:i/>
          <w:spacing w:val="8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cm.</w:t>
      </w:r>
      <w:r>
        <w:rPr>
          <w:rFonts w:ascii="Theinhardt Regular Italic" w:hAnsi="Theinhardt Regular Italic"/>
          <w:i/>
          <w:spacing w:val="39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Aus</w:t>
      </w:r>
      <w:r>
        <w:rPr>
          <w:rFonts w:ascii="Theinhardt Regular Italic" w:hAnsi="Theinhardt Regular Italic"/>
          <w:i/>
          <w:spacing w:val="-10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diesen</w:t>
      </w:r>
      <w:r>
        <w:rPr>
          <w:rFonts w:ascii="Theinhardt Regular Italic" w:hAnsi="Theinhardt Regular Italic"/>
          <w:i/>
          <w:spacing w:val="-10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Gründen</w:t>
      </w:r>
      <w:r>
        <w:rPr>
          <w:rFonts w:ascii="Theinhardt Regular Italic" w:hAnsi="Theinhardt Regular Italic"/>
          <w:i/>
          <w:spacing w:val="-1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verdient</w:t>
      </w:r>
      <w:r>
        <w:rPr>
          <w:rFonts w:ascii="Theinhardt Regular Italic" w:hAnsi="Theinhardt Regular Italic"/>
          <w:i/>
          <w:spacing w:val="-10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das</w:t>
      </w:r>
      <w:r>
        <w:rPr>
          <w:rFonts w:ascii="Theinhardt Regular Italic" w:hAnsi="Theinhardt Regular Italic"/>
          <w:i/>
          <w:spacing w:val="-10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Projekt</w:t>
      </w:r>
      <w:r>
        <w:rPr>
          <w:rFonts w:ascii="Theinhardt Regular Italic" w:hAnsi="Theinhardt Regular Italic"/>
          <w:i/>
          <w:spacing w:val="-1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den</w:t>
      </w:r>
      <w:r>
        <w:rPr>
          <w:rFonts w:ascii="Theinhardt Regular Italic" w:hAnsi="Theinhardt Regular Italic"/>
          <w:i/>
          <w:spacing w:val="27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Schweizer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Solarpreis</w:t>
      </w:r>
      <w:r>
        <w:rPr>
          <w:rFonts w:ascii="Theinhardt Regular Italic" w:hAnsi="Theinhardt Regular Italic"/>
          <w:i/>
          <w:sz w:val="18"/>
        </w:rPr>
        <w:t> 2014.</w:t>
      </w:r>
      <w:r>
        <w:rPr>
          <w:rFonts w:ascii="Theinhardt Regular Italic" w:hAnsi="Theinhardt Regular Italic"/>
          <w:sz w:val="18"/>
        </w:rPr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spacing w:val="1"/>
          <w:sz w:val="14"/>
        </w:rPr>
        <w:t>Données</w:t>
      </w:r>
      <w:r>
        <w:rPr>
          <w:rFonts w:ascii="Theinhardt Black" w:hAnsi="Theinhardt Black"/>
          <w:b/>
          <w:sz w:val="14"/>
        </w:rPr>
        <w:t> techniques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tabs>
          <w:tab w:pos="2776" w:val="left" w:leader="none"/>
        </w:tabs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Puissance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installée:</w:t>
        <w:tab/>
      </w:r>
      <w:r>
        <w:rPr>
          <w:rFonts w:ascii="Theinhardt Bold" w:hAnsi="Theinhardt Bold"/>
          <w:b/>
          <w:sz w:val="14"/>
        </w:rPr>
        <w:t>595 </w:t>
      </w:r>
      <w:r>
        <w:rPr>
          <w:rFonts w:ascii="Theinhardt Bold" w:hAnsi="Theinhardt Bold"/>
          <w:b/>
          <w:spacing w:val="1"/>
          <w:sz w:val="14"/>
        </w:rPr>
        <w:t>kWc</w:t>
      </w:r>
      <w:r>
        <w:rPr>
          <w:rFonts w:ascii="Theinhardt Bold" w:hAnsi="Theinhardt Bold"/>
          <w:sz w:val="14"/>
        </w:rPr>
      </w:r>
    </w:p>
    <w:p>
      <w:pPr>
        <w:tabs>
          <w:tab w:pos="2788" w:val="left" w:leader="none"/>
        </w:tabs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Surface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installée: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3’719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8"/>
          <w:szCs w:val="8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tabs>
          <w:tab w:pos="2944" w:val="left" w:leader="none"/>
        </w:tabs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Besoins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énergie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(BE)</w:t>
        <w:tab/>
      </w:r>
      <w:r>
        <w:rPr>
          <w:rFonts w:ascii="Theinhardt Regular" w:hAnsi="Theinhardt Regular"/>
          <w:spacing w:val="-1"/>
          <w:sz w:val="14"/>
        </w:rPr>
        <w:t>kWh/a</w:t>
      </w:r>
      <w:r>
        <w:rPr>
          <w:rFonts w:ascii="Theinhardt Regular" w:hAnsi="Theinhardt Regular"/>
          <w:sz w:val="14"/>
        </w:rPr>
      </w:r>
    </w:p>
    <w:p>
      <w:pPr>
        <w:tabs>
          <w:tab w:pos="2808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z w:val="14"/>
          <w:szCs w:val="14"/>
        </w:rPr>
        <w:t>Total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des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BE: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301’501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Alimentation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énergie</w:t>
      </w:r>
      <w:r>
        <w:rPr>
          <w:rFonts w:ascii="Theinhardt Bold" w:hAnsi="Theinhardt Bold"/>
          <w:sz w:val="14"/>
        </w:rPr>
      </w:r>
    </w:p>
    <w:p>
      <w:pPr>
        <w:tabs>
          <w:tab w:pos="1557" w:val="left" w:leader="none"/>
          <w:tab w:pos="2202" w:val="left" w:leader="none"/>
        </w:tabs>
        <w:spacing w:line="207" w:lineRule="auto" w:before="6"/>
        <w:ind w:left="106" w:right="213" w:hanging="1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Autoprod.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énerg.: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kWp</w:t>
      </w:r>
      <w:r>
        <w:rPr>
          <w:rFonts w:ascii="Theinhardt Regular" w:hAnsi="Theinhardt Regular" w:cs="Theinhardt Regular" w:eastAsia="Theinhardt Regular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   </w:t>
      </w:r>
      <w:r>
        <w:rPr>
          <w:rFonts w:ascii="Theinhardt Regular" w:hAnsi="Theinhardt Regular" w:cs="Theinhardt Regular" w:eastAsia="Theinhardt Regular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%    </w:t>
      </w:r>
      <w:r>
        <w:rPr>
          <w:rFonts w:ascii="Theinhardt Regular" w:hAnsi="Theinhardt Regular" w:cs="Theinhardt Regular" w:eastAsia="Theinhardt Regular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kWh/a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Toiture PV: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(3’719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)</w:t>
      </w:r>
      <w:r>
        <w:rPr>
          <w:rFonts w:ascii="Theinhardt Regular" w:hAnsi="Theinhardt Regular" w:cs="Theinhardt Regular" w:eastAsia="Theinhardt Regular"/>
          <w:spacing w:val="-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594.3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180</w:t>
      </w:r>
      <w:r>
        <w:rPr>
          <w:rFonts w:ascii="Theinhardt Regular" w:hAnsi="Theinhardt Regular" w:cs="Theinhardt Regular" w:eastAsia="Theinhardt Regular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222</w:t>
      </w:r>
      <w:r>
        <w:rPr>
          <w:rFonts w:ascii="Theinhardt Regular" w:hAnsi="Theinhardt Regular" w:cs="Theinhardt Regular" w:eastAsia="Theinhardt Regular"/>
          <w:spacing w:val="1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669’495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93" w:val="left" w:leader="none"/>
        </w:tabs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Autoproduction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énergétique:</w:t>
        <w:tab/>
        <w:t>222</w:t>
      </w:r>
      <w:r>
        <w:rPr>
          <w:rFonts w:ascii="Theinhardt Bold" w:hAnsi="Theinhardt Bold" w:cs="Theinhardt Bold" w:eastAsia="Theinhardt Bold"/>
          <w:b/>
          <w:bCs/>
          <w:spacing w:val="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669’495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99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z w:val="14"/>
          <w:szCs w:val="14"/>
        </w:rPr>
        <w:t>Surplus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d’électricité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solaire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122</w:t>
      </w:r>
      <w:r>
        <w:rPr>
          <w:rFonts w:ascii="Theinhardt Regular" w:hAnsi="Theinhardt Regular" w:cs="Theinhardt Regular" w:eastAsia="Theinhardt Regular"/>
          <w:spacing w:val="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367’994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Confirmé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par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SIG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le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9.7.2014</w:t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tabs>
          <w:tab w:pos="3438" w:val="left" w:leader="none"/>
        </w:tabs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 w:hAnsi="Theinhardt Black"/>
          <w:b/>
          <w:sz w:val="14"/>
        </w:rPr>
      </w:r>
      <w:r>
        <w:rPr>
          <w:rFonts w:ascii="Theinhardt Black" w:hAnsi="Theinhardt Black"/>
          <w:b/>
          <w:spacing w:val="1"/>
          <w:sz w:val="14"/>
          <w:u w:val="dotted" w:color="000000"/>
        </w:rPr>
        <w:t>Personnes</w:t>
      </w:r>
      <w:r>
        <w:rPr>
          <w:rFonts w:ascii="Theinhardt Black" w:hAnsi="Theinhardt Black"/>
          <w:b/>
          <w:sz w:val="14"/>
          <w:u w:val="dotted" w:color="000000"/>
        </w:rPr>
        <w:t> </w:t>
      </w:r>
      <w:r>
        <w:rPr>
          <w:rFonts w:ascii="Theinhardt Black" w:hAnsi="Theinhardt Black"/>
          <w:b/>
          <w:spacing w:val="1"/>
          <w:sz w:val="14"/>
          <w:u w:val="dotted" w:color="000000"/>
        </w:rPr>
        <w:t>ayant</w:t>
      </w:r>
      <w:r>
        <w:rPr>
          <w:rFonts w:ascii="Theinhardt Black" w:hAnsi="Theinhardt Black"/>
          <w:b/>
          <w:sz w:val="14"/>
          <w:u w:val="dotted" w:color="000000"/>
        </w:rPr>
        <w:t> </w:t>
      </w:r>
      <w:r>
        <w:rPr>
          <w:rFonts w:ascii="Theinhardt Black" w:hAnsi="Theinhardt Black"/>
          <w:b/>
          <w:spacing w:val="1"/>
          <w:sz w:val="14"/>
          <w:u w:val="dotted" w:color="000000"/>
        </w:rPr>
        <w:t>par</w:t>
      </w:r>
      <w:r>
        <w:rPr>
          <w:rFonts w:ascii="Theinhardt Black" w:hAnsi="Theinhardt Black"/>
          <w:b/>
          <w:spacing w:val="-23"/>
          <w:sz w:val="14"/>
          <w:u w:val="dotted" w:color="000000"/>
        </w:rPr>
        <w:t> </w:t>
      </w:r>
      <w:r>
        <w:rPr>
          <w:rFonts w:ascii="Theinhardt Black" w:hAnsi="Theinhardt Black"/>
          <w:b/>
          <w:sz w:val="14"/>
          <w:u w:val="dotted" w:color="000000"/>
        </w:rPr>
        <w:t>ticipé au </w:t>
      </w:r>
      <w:r>
        <w:rPr>
          <w:rFonts w:ascii="Theinhardt Black" w:hAnsi="Theinhardt Black"/>
          <w:b/>
          <w:spacing w:val="1"/>
          <w:sz w:val="14"/>
          <w:u w:val="dotted" w:color="000000"/>
        </w:rPr>
        <w:t>projet</w:t>
      </w:r>
      <w:r>
        <w:rPr>
          <w:rFonts w:ascii="Theinhardt Black" w:hAnsi="Theinhardt Black"/>
          <w:b/>
          <w:sz w:val="14"/>
          <w:u w:val="dotted" w:color="000000"/>
        </w:rPr>
        <w:t> </w:t>
        <w:tab/>
      </w:r>
      <w:r>
        <w:rPr>
          <w:rFonts w:ascii="Theinhardt Black" w:hAnsi="Theinhardt Black"/>
          <w:b/>
          <w:sz w:val="14"/>
        </w:rPr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43" w:val="left" w:leader="none"/>
        </w:tabs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60" w:lineRule="exact" w:before="74"/>
        <w:ind w:left="106" w:right="144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Adresse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l’installation:</w:t>
      </w:r>
      <w:r>
        <w:rPr>
          <w:rFonts w:ascii="Theinhardt Bold" w:hAnsi="Theinhardt Bold" w:cs="Theinhardt Bold" w:eastAsia="Theinhardt Bold"/>
          <w:b/>
          <w:bCs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Parking</w:t>
      </w:r>
      <w:r>
        <w:rPr>
          <w:rFonts w:ascii="Theinhardt Regular" w:hAnsi="Theinhardt Regular" w:cs="Theinhardt Regular" w:eastAsia="Theinhardt Regular"/>
          <w:sz w:val="14"/>
          <w:szCs w:val="14"/>
        </w:rPr>
        <w:t> P+R de Sous-Moulin</w:t>
      </w:r>
      <w:r>
        <w:rPr>
          <w:rFonts w:ascii="Theinhardt Regular" w:hAnsi="Theinhardt Regular" w:cs="Theinhardt Regular" w:eastAsia="Theinhardt Regular"/>
          <w:spacing w:val="2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Route Blanche 3</w:t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z w:val="14"/>
        </w:rPr>
        <w:t>1226</w:t>
      </w:r>
      <w:r>
        <w:rPr>
          <w:rFonts w:ascii="Theinhardt Regular" w:hAnsi="Theinhardt Regular"/>
          <w:spacing w:val="-12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Thônex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Maître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d’ouvrage,</w:t>
      </w:r>
      <w:r>
        <w:rPr>
          <w:rFonts w:ascii="Theinhardt Bold" w:hAnsi="Theinhardt Bold" w:cs="Theinhardt Bold" w:eastAsia="Theinhardt Bold"/>
          <w:b/>
          <w:bCs/>
          <w:spacing w:val="-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financement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et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exploitation: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z w:val="14"/>
        </w:rPr>
        <w:t>SIG (Services Industriels de </w:t>
      </w:r>
      <w:r>
        <w:rPr>
          <w:rFonts w:ascii="Theinhardt Regular" w:hAnsi="Theinhardt Regular"/>
          <w:spacing w:val="-1"/>
          <w:sz w:val="14"/>
        </w:rPr>
        <w:t>Genève)</w:t>
      </w:r>
    </w:p>
    <w:p>
      <w:pPr>
        <w:spacing w:line="207" w:lineRule="auto" w:before="6"/>
        <w:ind w:left="106" w:right="8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z w:val="14"/>
        </w:rPr>
        <w:t>Christelle Anthoine </w:t>
      </w:r>
      <w:r>
        <w:rPr>
          <w:rFonts w:ascii="Theinhardt Regular" w:hAnsi="Theinhardt Regular"/>
          <w:spacing w:val="-1"/>
          <w:sz w:val="14"/>
        </w:rPr>
        <w:t>Bourgeois</w:t>
      </w:r>
      <w:r>
        <w:rPr>
          <w:rFonts w:ascii="Theinhardt Regular" w:hAnsi="Theinhardt Regular"/>
          <w:sz w:val="14"/>
        </w:rPr>
        <w:t> / </w:t>
      </w:r>
      <w:r>
        <w:rPr>
          <w:rFonts w:ascii="Theinhardt Regular" w:hAnsi="Theinhardt Regular"/>
          <w:spacing w:val="-1"/>
          <w:sz w:val="14"/>
        </w:rPr>
        <w:t>Raphaël</w:t>
      </w:r>
      <w:r>
        <w:rPr>
          <w:rFonts w:ascii="Theinhardt Regular" w:hAnsi="Theinhardt Regular"/>
          <w:sz w:val="14"/>
        </w:rPr>
        <w:t> Dauphin</w:t>
      </w:r>
      <w:r>
        <w:rPr>
          <w:rFonts w:ascii="Theinhardt Regular" w:hAnsi="Theinhardt Regular"/>
          <w:spacing w:val="28"/>
          <w:sz w:val="14"/>
        </w:rPr>
        <w:t> </w:t>
      </w:r>
      <w:r>
        <w:rPr>
          <w:rFonts w:ascii="Theinhardt Regular" w:hAnsi="Theinhardt Regular"/>
          <w:sz w:val="14"/>
        </w:rPr>
        <w:t>Chemin du Château-Bloch 2</w:t>
      </w:r>
    </w:p>
    <w:p>
      <w:pPr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1219 </w:t>
      </w:r>
      <w:r>
        <w:rPr>
          <w:rFonts w:ascii="Theinhardt Regular"/>
          <w:spacing w:val="-3"/>
          <w:sz w:val="14"/>
        </w:rPr>
        <w:t>Le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Lignon</w:t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-4"/>
          <w:sz w:val="14"/>
        </w:rPr>
        <w:t>Tél.</w:t>
      </w:r>
      <w:r>
        <w:rPr>
          <w:rFonts w:ascii="Theinhardt Regular" w:hAnsi="Theinhardt Regular"/>
          <w:spacing w:val="-9"/>
          <w:sz w:val="14"/>
        </w:rPr>
        <w:t> </w:t>
      </w:r>
      <w:r>
        <w:rPr>
          <w:rFonts w:ascii="Theinhardt Regular" w:hAnsi="Theinhardt Regular"/>
          <w:sz w:val="14"/>
        </w:rPr>
        <w:t>022 420 75 47 / 022 420 82 17</w:t>
      </w:r>
    </w:p>
    <w:p>
      <w:pPr>
        <w:spacing w:line="207" w:lineRule="auto" w:before="6"/>
        <w:ind w:left="106" w:right="168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8.417849pt;width:167.25pt;height:.45pt;mso-position-horizontal-relative:page;mso-position-vertical-relative:paragraph;z-index:1096" coordorigin="7710,368" coordsize="3345,9">
            <v:group style="position:absolute;left:7732;top:373;width:3311;height:2" coordorigin="7732,373" coordsize="3311,2">
              <v:shape style="position:absolute;left:7732;top:373;width:3311;height:2" coordorigin="7732,373" coordsize="3311,0" path="m7732,373l11042,373e" filled="false" stroked="true" strokeweight=".425pt" strokecolor="#000000">
                <v:path arrowok="t"/>
                <v:stroke dashstyle="dash"/>
              </v:shape>
            </v:group>
            <v:group style="position:absolute;left:7714;top:373;width:2;height:2" coordorigin="7714,373" coordsize="2,2">
              <v:shape style="position:absolute;left:7714;top:373;width:2;height:2" coordorigin="7714,373" coordsize="0,0" path="m7714,373l7714,373e" filled="false" stroked="true" strokeweight=".425pt" strokecolor="#000000">
                <v:path arrowok="t"/>
              </v:shape>
            </v:group>
            <v:group style="position:absolute;left:11051;top:373;width:2;height:2" coordorigin="11051,373" coordsize="2,2">
              <v:shape style="position:absolute;left:11051;top:373;width:2;height:2" coordorigin="11051,373" coordsize="0,0" path="m11051,373l11051,373e" filled="false" stroked="true" strokeweight=".425pt" strokecolor="#000000">
                <v:path arrowok="t"/>
              </v:shape>
            </v:group>
            <w10:wrap type="none"/>
          </v:group>
        </w:pict>
      </w:r>
      <w:hyperlink r:id="rId5">
        <w:r>
          <w:rPr>
            <w:rFonts w:ascii="Theinhardt Regular"/>
            <w:spacing w:val="-1"/>
            <w:sz w:val="14"/>
          </w:rPr>
          <w:t>christelle.anthoine@sig-ge.ch</w:t>
        </w:r>
      </w:hyperlink>
      <w:r>
        <w:rPr>
          <w:rFonts w:ascii="Theinhardt Regular"/>
          <w:spacing w:val="54"/>
          <w:sz w:val="14"/>
        </w:rPr>
        <w:t> </w:t>
      </w:r>
      <w:hyperlink r:id="rId6">
        <w:r>
          <w:rPr>
            <w:rFonts w:ascii="Theinhardt Regular"/>
            <w:spacing w:val="-1"/>
            <w:sz w:val="14"/>
          </w:rPr>
          <w:t>raphael.daupin@sig-ge.ch</w:t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8"/>
            <w:col w:w="3460" w:space="112"/>
            <w:col w:w="356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2"/>
        <w:rPr>
          <w:rFonts w:ascii="Theinhardt Regular" w:hAnsi="Theinhardt Regular" w:cs="Theinhardt Regular" w:eastAsia="Theinhardt Regular"/>
          <w:sz w:val="25"/>
          <w:szCs w:val="25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80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65976" cy="44439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976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6624617" cy="329374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617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44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5"/>
          <w:szCs w:val="25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5"/>
          <w:szCs w:val="25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L’installation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solaire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595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kWc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produit</w:t>
      </w:r>
      <w:r>
        <w:rPr>
          <w:rFonts w:ascii="Theinhardt Bold" w:hAnsi="Theinhardt Bold" w:cs="Theinhardt Bold" w:eastAsia="Theinhardt Bold"/>
          <w:b/>
          <w:bCs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669’500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kWh/a,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ce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qui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représente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près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de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222%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des besoins en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énergie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du parking.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4083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  <w:t>Cette </w:t>
      </w:r>
      <w:r>
        <w:rPr>
          <w:rFonts w:ascii="Theinhardt Bold" w:hAnsi="Theinhardt Bold"/>
          <w:b/>
          <w:spacing w:val="-1"/>
          <w:sz w:val="14"/>
        </w:rPr>
        <w:t>installation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solaire</w:t>
      </w:r>
      <w:r>
        <w:rPr>
          <w:rFonts w:ascii="Theinhardt Bold" w:hAnsi="Theinhardt Bold"/>
          <w:b/>
          <w:sz w:val="14"/>
        </w:rPr>
        <w:t> est parfaitement</w:t>
      </w:r>
      <w:r>
        <w:rPr>
          <w:rFonts w:ascii="Theinhardt Bold" w:hAnsi="Theinhardt Bold"/>
          <w:b/>
          <w:spacing w:val="46"/>
          <w:sz w:val="14"/>
        </w:rPr>
        <w:t> </w:t>
      </w:r>
      <w:r>
        <w:rPr>
          <w:rFonts w:ascii="Theinhardt Bold" w:hAnsi="Theinhardt Bold"/>
          <w:b/>
          <w:sz w:val="14"/>
        </w:rPr>
        <w:t>integrée et abrite 180 véhicules au </w:t>
      </w:r>
      <w:r>
        <w:rPr>
          <w:rFonts w:ascii="Theinhardt Bold" w:hAnsi="Theinhardt Bold"/>
          <w:b/>
          <w:spacing w:val="-1"/>
          <w:sz w:val="14"/>
        </w:rPr>
        <w:t>dernier</w:t>
      </w:r>
      <w:r>
        <w:rPr>
          <w:rFonts w:ascii="Theinhardt Bold" w:hAnsi="Theinhardt Bold"/>
          <w:b/>
          <w:spacing w:val="29"/>
          <w:sz w:val="14"/>
        </w:rPr>
        <w:t> </w:t>
      </w:r>
      <w:r>
        <w:rPr>
          <w:rFonts w:ascii="Theinhardt Bold" w:hAnsi="Theinhardt Bold"/>
          <w:b/>
          <w:sz w:val="14"/>
        </w:rPr>
        <w:t>étage.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2" w:equalWidth="0">
            <w:col w:w="3456" w:space="116"/>
            <w:col w:w="7138"/>
          </w:cols>
        </w:sect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81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3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hristelle.anthoine@sig-ge.ch" TargetMode="External"/><Relationship Id="rId6" Type="http://schemas.openxmlformats.org/officeDocument/2006/relationships/hyperlink" Target="mailto:raphael.daupin@sig-ge.ch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2014-09-17T15:01:57Z</dcterms:created>
  <dcterms:modified xsi:type="dcterms:W3CDTF">2014-09-17T15:01:57Z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