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2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847289pt;width:.1pt;height:.1pt;mso-position-horizontal-relative:page;mso-position-vertical-relative:paragraph;z-index:-5824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89pt;width:.1pt;height:.1pt;mso-position-horizontal-relative:page;mso-position-vertical-relative:paragraph;z-index:1168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34729pt;width:.1pt;height:.1pt;mso-position-horizontal-relative:page;mso-position-vertical-relative:paragraph;z-index:-5776" coordorigin="571,507" coordsize="2,2">
            <v:shape style="position:absolute;left:571;top:507;width:2;height:2" coordorigin="571,507" coordsize="0,0" path="m571,507l571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34729pt;width:.1pt;height:.1pt;mso-position-horizontal-relative:page;mso-position-vertical-relative:paragraph;z-index:1216" coordorigin="3015,507" coordsize="2,2">
            <v:shape style="position:absolute;left:3015;top:507;width:2;height:2" coordorigin="3015,507" coordsize="0,0" path="m3015,507l3015,50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2014</w:t>
      </w:r>
    </w:p>
    <w:p>
      <w:pPr>
        <w:spacing w:line="230" w:lineRule="exact" w:before="32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Familie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Viva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installierte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ihrem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bestehenden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Münchenstein/BL</w:t>
      </w:r>
      <w:r>
        <w:rPr>
          <w:rFonts w:ascii="Theinhardt Bold" w:hAnsi="Theinhardt Bold" w:cs="Theinhardt Bold" w:eastAsia="Theinhardt Bold"/>
          <w:b/>
          <w:bCs/>
          <w:spacing w:val="7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Frühling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2014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14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kWp-PV-Anlage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monokristallinen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Solarzellen.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dach-,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fir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st-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8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seitenbündig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Anlage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Ost-West-Dach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Südfassade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spacing w:val="7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12’000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Solarstrom.</w:t>
      </w:r>
      <w:r>
        <w:rPr>
          <w:rFonts w:ascii="Theinhardt Bold" w:hAnsi="Theinhardt Bold" w:cs="Theinhardt Bold" w:eastAsia="Theinhardt Bold"/>
          <w:b/>
          <w:bCs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EFH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bereits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Luft-Wärmepumpe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(WP)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verfügt,</w:t>
      </w:r>
      <w:r>
        <w:rPr>
          <w:rFonts w:ascii="Theinhardt Bold" w:hAnsi="Theinhardt Bold" w:cs="Theinhardt Bold" w:eastAsia="Theinhardt Bold"/>
          <w:b/>
          <w:bCs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lässt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10’100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Jahr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problemlos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Ertrag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neuen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</w:t>
      </w:r>
      <w:r>
        <w:rPr>
          <w:rFonts w:ascii="Theinhardt Bold" w:hAnsi="Theinhardt Bold" w:cs="Theinhardt Bold" w:eastAsia="Theinhardt Bold"/>
          <w:b/>
          <w:bCs/>
          <w:spacing w:val="5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Anlage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decken.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1’920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ei-</w:t>
      </w:r>
      <w:r>
        <w:rPr>
          <w:rFonts w:ascii="Theinhardt Bold" w:hAnsi="Theinhardt Bold" w:cs="Theinhardt Bold" w:eastAsia="Theinhardt Bold"/>
          <w:b/>
          <w:bCs/>
          <w:spacing w:val="10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nen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Eigenenergieversorgungsgrad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von 119%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4"/>
          <w:sz w:val="40"/>
        </w:rPr>
        <w:t>119%-PEB-EFH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2"/>
          <w:sz w:val="40"/>
        </w:rPr>
        <w:t>Viva,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4142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Münchenstein/BL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2" w:lineRule="auto" w:before="66"/>
        <w:ind w:right="0"/>
        <w:jc w:val="both"/>
      </w:pPr>
      <w:r>
        <w:rPr>
          <w:spacing w:val="-1"/>
        </w:rPr>
        <w:t>Die</w:t>
      </w:r>
      <w:r>
        <w:rPr>
          <w:spacing w:val="9"/>
        </w:rPr>
        <w:t> </w:t>
      </w:r>
      <w:r>
        <w:rPr>
          <w:spacing w:val="-1"/>
        </w:rPr>
        <w:t>Familie</w:t>
      </w:r>
      <w:r>
        <w:rPr>
          <w:spacing w:val="-2"/>
        </w:rPr>
        <w:t> </w:t>
      </w:r>
      <w:r>
        <w:rPr/>
        <w:t>Viva</w:t>
      </w:r>
      <w:r>
        <w:rPr>
          <w:spacing w:val="9"/>
        </w:rPr>
        <w:t> </w:t>
      </w:r>
      <w:r>
        <w:rPr/>
        <w:t>aus</w:t>
      </w:r>
      <w:r>
        <w:rPr>
          <w:spacing w:val="9"/>
        </w:rPr>
        <w:t> </w:t>
      </w:r>
      <w:r>
        <w:rPr/>
        <w:t>Münchenstein/BL</w:t>
      </w:r>
      <w:r>
        <w:rPr>
          <w:spacing w:val="9"/>
        </w:rPr>
        <w:t> </w:t>
      </w:r>
      <w:r>
        <w:rPr/>
        <w:t>lebt</w:t>
      </w:r>
      <w:r>
        <w:rPr>
          <w:spacing w:val="30"/>
        </w:rPr>
        <w:t> </w:t>
      </w:r>
      <w:r>
        <w:rPr>
          <w:spacing w:val="-1"/>
        </w:rPr>
        <w:t>bereits</w:t>
      </w:r>
      <w:r>
        <w:rPr>
          <w:spacing w:val="-14"/>
        </w:rPr>
        <w:t> </w:t>
      </w:r>
      <w:r>
        <w:rPr>
          <w:spacing w:val="-1"/>
        </w:rPr>
        <w:t>seit</w:t>
      </w:r>
      <w:r>
        <w:rPr>
          <w:spacing w:val="-14"/>
        </w:rPr>
        <w:t> </w:t>
      </w:r>
      <w:r>
        <w:rPr>
          <w:spacing w:val="-1"/>
        </w:rPr>
        <w:t>mehr</w:t>
      </w:r>
      <w:r>
        <w:rPr>
          <w:spacing w:val="-14"/>
        </w:rPr>
        <w:t> </w:t>
      </w:r>
      <w:r>
        <w:rPr/>
        <w:t>als</w:t>
      </w:r>
      <w:r>
        <w:rPr>
          <w:spacing w:val="-14"/>
        </w:rPr>
        <w:t> </w:t>
      </w:r>
      <w:r>
        <w:rPr/>
        <w:t>10</w:t>
      </w:r>
      <w:r>
        <w:rPr>
          <w:spacing w:val="-14"/>
        </w:rPr>
        <w:t> </w:t>
      </w:r>
      <w:r>
        <w:rPr>
          <w:spacing w:val="-1"/>
        </w:rPr>
        <w:t>Jahren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>
          <w:spacing w:val="-2"/>
        </w:rPr>
        <w:t>ihrem</w:t>
      </w:r>
      <w:r>
        <w:rPr>
          <w:spacing w:val="-14"/>
        </w:rPr>
        <w:t> </w:t>
      </w:r>
      <w:r>
        <w:rPr>
          <w:spacing w:val="-1"/>
        </w:rPr>
        <w:t>EFH.</w:t>
      </w:r>
      <w:r>
        <w:rPr>
          <w:spacing w:val="29"/>
        </w:rPr>
        <w:t> </w:t>
      </w:r>
      <w:r>
        <w:rPr/>
        <w:t>Der</w:t>
      </w:r>
      <w:r>
        <w:rPr>
          <w:spacing w:val="20"/>
        </w:rPr>
        <w:t> </w:t>
      </w:r>
      <w:r>
        <w:rPr>
          <w:spacing w:val="-1"/>
        </w:rPr>
        <w:t>Gesamtenergiebedarf</w:t>
      </w:r>
      <w:r>
        <w:rPr>
          <w:spacing w:val="20"/>
        </w:rPr>
        <w:t> </w:t>
      </w:r>
      <w:r>
        <w:rPr/>
        <w:t>des</w:t>
      </w:r>
      <w:r>
        <w:rPr>
          <w:spacing w:val="20"/>
        </w:rPr>
        <w:t> </w:t>
      </w:r>
      <w:r>
        <w:rPr>
          <w:spacing w:val="-2"/>
        </w:rPr>
        <w:t>EFH</w:t>
      </w:r>
      <w:r>
        <w:rPr>
          <w:spacing w:val="20"/>
        </w:rPr>
        <w:t> </w:t>
      </w:r>
      <w:r>
        <w:rPr/>
        <w:t>mit</w:t>
      </w:r>
      <w:r>
        <w:rPr>
          <w:spacing w:val="20"/>
        </w:rPr>
        <w:t> </w:t>
      </w:r>
      <w:r>
        <w:rPr/>
        <w:t>ei-</w:t>
      </w:r>
      <w:r>
        <w:rPr>
          <w:spacing w:val="43"/>
        </w:rPr>
        <w:t> </w:t>
      </w:r>
      <w:r>
        <w:rPr/>
        <w:t>ner</w:t>
      </w:r>
      <w:r>
        <w:rPr>
          <w:spacing w:val="22"/>
        </w:rPr>
        <w:t> </w:t>
      </w:r>
      <w:r>
        <w:rPr>
          <w:spacing w:val="-1"/>
        </w:rPr>
        <w:t>Energiebezugsfläche</w:t>
      </w:r>
      <w:r>
        <w:rPr>
          <w:spacing w:val="22"/>
        </w:rPr>
        <w:t> </w:t>
      </w:r>
      <w:r>
        <w:rPr/>
        <w:t>von</w:t>
      </w:r>
      <w:r>
        <w:rPr>
          <w:spacing w:val="23"/>
        </w:rPr>
        <w:t> </w:t>
      </w:r>
      <w:r>
        <w:rPr/>
        <w:t>314</w:t>
      </w:r>
      <w:r>
        <w:rPr>
          <w:spacing w:val="22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17"/>
          <w:position w:val="6"/>
          <w:sz w:val="10"/>
          <w:szCs w:val="10"/>
        </w:rPr>
        <w:t> </w:t>
      </w:r>
      <w:r>
        <w:rPr/>
        <w:t>liegt</w:t>
      </w:r>
      <w:r>
        <w:rPr>
          <w:spacing w:val="26"/>
        </w:rPr>
        <w:t> </w:t>
      </w:r>
      <w:r>
        <w:rPr/>
        <w:t>bei 10’100 kWh </w:t>
      </w:r>
      <w:r>
        <w:rPr>
          <w:spacing w:val="-2"/>
        </w:rPr>
        <w:t>pro</w:t>
      </w:r>
      <w:r>
        <w:rPr/>
        <w:t> </w:t>
      </w:r>
      <w:r>
        <w:rPr>
          <w:spacing w:val="-3"/>
        </w:rPr>
        <w:t>Jahr.</w:t>
      </w:r>
    </w:p>
    <w:p>
      <w:pPr>
        <w:pStyle w:val="BodyText"/>
        <w:spacing w:line="228" w:lineRule="exact"/>
        <w:ind w:right="0" w:firstLine="226"/>
        <w:jc w:val="left"/>
      </w:pPr>
      <w:r>
        <w:rPr>
          <w:spacing w:val="-1"/>
        </w:rPr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Installation</w:t>
      </w:r>
      <w:r>
        <w:rPr>
          <w:spacing w:val="2"/>
        </w:rPr>
        <w:t> </w:t>
      </w:r>
      <w:r>
        <w:rPr/>
        <w:t>der</w:t>
      </w:r>
      <w:r>
        <w:rPr>
          <w:spacing w:val="1"/>
        </w:rPr>
        <w:t> </w:t>
      </w:r>
      <w:r>
        <w:rPr/>
        <w:t>84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</w:rPr>
        <w:t>2</w:t>
      </w:r>
      <w:r>
        <w:rPr>
          <w:spacing w:val="24"/>
          <w:position w:val="6"/>
          <w:sz w:val="10"/>
        </w:rPr>
        <w:t> </w:t>
      </w:r>
      <w:r>
        <w:rPr>
          <w:spacing w:val="-2"/>
        </w:rPr>
        <w:t>grossen</w:t>
      </w:r>
    </w:p>
    <w:p>
      <w:pPr>
        <w:pStyle w:val="BodyText"/>
        <w:spacing w:line="130" w:lineRule="exact"/>
        <w:ind w:right="0"/>
        <w:jc w:val="both"/>
      </w:pPr>
      <w:r>
        <w:rPr>
          <w:spacing w:val="-2"/>
        </w:rPr>
        <w:t>PV-Anlage</w:t>
      </w:r>
      <w:r>
        <w:rPr>
          <w:spacing w:val="45"/>
        </w:rPr>
        <w:t> </w:t>
      </w:r>
      <w:r>
        <w:rPr/>
        <w:t>optimierte</w:t>
      </w:r>
      <w:r>
        <w:rPr>
          <w:spacing w:val="46"/>
        </w:rPr>
        <w:t> </w:t>
      </w:r>
      <w:r>
        <w:rPr/>
        <w:t>die</w:t>
      </w:r>
      <w:r>
        <w:rPr>
          <w:spacing w:val="45"/>
        </w:rPr>
        <w:t> </w:t>
      </w:r>
      <w:r>
        <w:rPr>
          <w:spacing w:val="-1"/>
        </w:rPr>
        <w:t>Familie</w:t>
      </w:r>
      <w:r>
        <w:rPr>
          <w:spacing w:val="35"/>
        </w:rPr>
        <w:t> </w:t>
      </w:r>
      <w:r>
        <w:rPr/>
        <w:t>Viva</w:t>
      </w:r>
      <w:r>
        <w:rPr>
          <w:spacing w:val="46"/>
        </w:rPr>
        <w:t> </w:t>
      </w:r>
      <w:r>
        <w:rPr/>
        <w:t>ihr</w:t>
      </w:r>
    </w:p>
    <w:p>
      <w:pPr>
        <w:pStyle w:val="BodyText"/>
        <w:spacing w:line="230" w:lineRule="exact" w:before="52"/>
        <w:ind w:right="0"/>
        <w:jc w:val="left"/>
      </w:pPr>
      <w:r>
        <w:rPr/>
        <w:br w:type="column"/>
      </w:r>
      <w:r>
        <w:rPr>
          <w:spacing w:val="-2"/>
        </w:rPr>
        <w:t>ren.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13"/>
        </w:rPr>
        <w:t> </w:t>
      </w:r>
      <w:r>
        <w:rPr/>
        <w:t>notwendige </w:t>
      </w:r>
      <w:r>
        <w:rPr>
          <w:spacing w:val="13"/>
        </w:rPr>
        <w:t> </w:t>
      </w:r>
      <w:r>
        <w:rPr>
          <w:spacing w:val="-1"/>
        </w:rPr>
        <w:t>Ladevorrichtung</w:t>
      </w:r>
      <w:r>
        <w:rPr/>
        <w:t> </w:t>
      </w:r>
      <w:r>
        <w:rPr>
          <w:spacing w:val="13"/>
        </w:rPr>
        <w:t> </w:t>
      </w:r>
      <w:r>
        <w:rPr/>
        <w:t>für</w:t>
      </w:r>
      <w:r>
        <w:rPr>
          <w:spacing w:val="32"/>
        </w:rPr>
        <w:t> </w:t>
      </w:r>
      <w:r>
        <w:rPr/>
        <w:t>das </w:t>
      </w:r>
      <w:r>
        <w:rPr>
          <w:spacing w:val="-1"/>
        </w:rPr>
        <w:t>Elektrofahrzeug</w:t>
      </w:r>
      <w:r>
        <w:rPr/>
        <w:t> ist </w:t>
      </w:r>
      <w:r>
        <w:rPr>
          <w:spacing w:val="-1"/>
        </w:rPr>
        <w:t>bereits</w:t>
      </w:r>
      <w:r>
        <w:rPr/>
        <w:t> </w:t>
      </w:r>
      <w:r>
        <w:rPr>
          <w:spacing w:val="-1"/>
        </w:rPr>
        <w:t>vorhanden.</w:t>
      </w:r>
    </w:p>
    <w:p>
      <w:pPr>
        <w:pStyle w:val="BodyText"/>
        <w:spacing w:line="230" w:lineRule="exact"/>
        <w:ind w:right="0" w:firstLine="226"/>
        <w:jc w:val="both"/>
      </w:pPr>
      <w:r>
        <w:rPr/>
        <w:t>Mit</w:t>
      </w:r>
      <w:r>
        <w:rPr>
          <w:spacing w:val="18"/>
        </w:rPr>
        <w:t> </w:t>
      </w:r>
      <w:r>
        <w:rPr/>
        <w:t>einer</w:t>
      </w:r>
      <w:r>
        <w:rPr>
          <w:spacing w:val="18"/>
        </w:rPr>
        <w:t> </w:t>
      </w:r>
      <w:r>
        <w:rPr>
          <w:spacing w:val="-1"/>
        </w:rPr>
        <w:t>Eigenenergieversorgung</w:t>
      </w:r>
      <w:r>
        <w:rPr>
          <w:spacing w:val="18"/>
        </w:rPr>
        <w:t> </w:t>
      </w:r>
      <w:r>
        <w:rPr/>
        <w:t>von</w:t>
      </w:r>
      <w:r>
        <w:rPr>
          <w:spacing w:val="24"/>
        </w:rPr>
        <w:t> </w:t>
      </w:r>
      <w:r>
        <w:rPr/>
        <w:t>119%</w:t>
      </w:r>
      <w:r>
        <w:rPr>
          <w:spacing w:val="-11"/>
        </w:rPr>
        <w:t> </w:t>
      </w:r>
      <w:r>
        <w:rPr>
          <w:spacing w:val="-2"/>
        </w:rPr>
        <w:t>wird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>
          <w:spacing w:val="-2"/>
        </w:rPr>
        <w:t>EFH</w:t>
      </w:r>
      <w:r>
        <w:rPr>
          <w:spacing w:val="-22"/>
        </w:rPr>
        <w:t> </w:t>
      </w:r>
      <w:r>
        <w:rPr/>
        <w:t>Viva</w:t>
      </w:r>
      <w:r>
        <w:rPr>
          <w:spacing w:val="-11"/>
        </w:rPr>
        <w:t> </w:t>
      </w:r>
      <w:r>
        <w:rPr/>
        <w:t>mit</w:t>
      </w:r>
      <w:r>
        <w:rPr>
          <w:spacing w:val="-11"/>
        </w:rPr>
        <w:t> </w:t>
      </w:r>
      <w:r>
        <w:rPr/>
        <w:t>dem</w:t>
      </w:r>
      <w:r>
        <w:rPr>
          <w:spacing w:val="-11"/>
        </w:rPr>
        <w:t> </w:t>
      </w:r>
      <w:r>
        <w:rPr>
          <w:spacing w:val="-1"/>
        </w:rPr>
        <w:t>Schweizer</w:t>
      </w:r>
      <w:r>
        <w:rPr>
          <w:spacing w:val="21"/>
        </w:rPr>
        <w:t> </w:t>
      </w:r>
      <w:r>
        <w:rPr>
          <w:spacing w:val="-1"/>
        </w:rPr>
        <w:t>PlusEnergieBau-Diplom</w:t>
      </w:r>
      <w:r>
        <w:rPr>
          <w:spacing w:val="34"/>
        </w:rPr>
        <w:t> </w:t>
      </w:r>
      <w:r>
        <w:rPr/>
        <w:t>2014</w:t>
      </w:r>
      <w:r>
        <w:rPr>
          <w:spacing w:val="35"/>
        </w:rPr>
        <w:t> </w:t>
      </w:r>
      <w:r>
        <w:rPr>
          <w:spacing w:val="-1"/>
        </w:rPr>
        <w:t>ausgezeich-</w:t>
      </w:r>
      <w:r>
        <w:rPr>
          <w:spacing w:val="53"/>
        </w:rPr>
        <w:t> </w:t>
      </w:r>
      <w:r>
        <w:rPr/>
        <w:t>net.</w:t>
      </w: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20"/>
          <w:szCs w:val="20"/>
        </w:rPr>
      </w:pPr>
      <w:r>
        <w:rPr/>
        <w:br w:type="column"/>
      </w:r>
      <w:r>
        <w:rPr>
          <w:rFonts w:ascii="Theinhardt Regular"/>
          <w:sz w:val="20"/>
        </w:rPr>
      </w:r>
    </w:p>
    <w:p>
      <w:pPr>
        <w:spacing w:line="20" w:lineRule="atLeast"/>
        <w:ind w:left="107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746796pt;margin-top:-70.351791pt;width:169.4pt;height:69.7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753"/>
                    <w:gridCol w:w="464"/>
                    <w:gridCol w:w="782"/>
                  </w:tblGrid>
                  <w:tr>
                    <w:trPr>
                      <w:trHeight w:val="296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dotted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55" w:right="0"/>
                          <w:jc w:val="left"/>
                          <w:rPr>
                            <w:rFonts w:ascii="Theinhardt Black" w:hAnsi="Theinhardt Black" w:cs="Theinhardt Black" w:eastAsia="Theinhardt Black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lack"/>
                            <w:b/>
                            <w:sz w:val="14"/>
                          </w:rPr>
                          <w:t>Technische </w:t>
                        </w:r>
                        <w:r>
                          <w:rPr>
                            <w:rFonts w:ascii="Theinhardt Black"/>
                            <w:b/>
                            <w:spacing w:val="1"/>
                            <w:sz w:val="14"/>
                          </w:rPr>
                          <w:t>Daten</w:t>
                        </w:r>
                        <w:r>
                          <w:rPr>
                            <w:rFonts w:ascii="Theinhardt Black"/>
                            <w:sz w:val="14"/>
                          </w:rPr>
                        </w:r>
                      </w:p>
                    </w:tc>
                    <w:tc>
                      <w:tcPr>
                        <w:tcW w:w="199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dotted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1" w:hRule="exact"/>
                    </w:trPr>
                    <w:tc>
                      <w:tcPr>
                        <w:tcW w:w="1389" w:type="dxa"/>
                        <w:tcBorders>
                          <w:top w:val="dotted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90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3"/>
                            <w:sz w:val="14"/>
                          </w:rPr>
                          <w:t>E</w:t>
                        </w:r>
                        <w:r>
                          <w:rPr>
                            <w:rFonts w:ascii="Theinhardt Bold"/>
                            <w:b/>
                            <w:spacing w:val="2"/>
                            <w:sz w:val="14"/>
                          </w:rPr>
                          <w:t>ner</w:t>
                        </w: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g</w:t>
                        </w:r>
                        <w:r>
                          <w:rPr>
                            <w:rFonts w:ascii="Theinhardt Bold"/>
                            <w:b/>
                            <w:spacing w:val="2"/>
                            <w:sz w:val="14"/>
                          </w:rPr>
                          <w:t>iebeda</w:t>
                        </w:r>
                        <w:r>
                          <w:rPr>
                            <w:rFonts w:ascii="Theinhardt Bold"/>
                            <w:b/>
                            <w:spacing w:val="4"/>
                            <w:sz w:val="14"/>
                          </w:rPr>
                          <w:t>r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f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EBF: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5"/>
                            <w:sz w:val="14"/>
                          </w:rPr>
                          <w:t>314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m</w:t>
                        </w:r>
                        <w:r>
                          <w:rPr>
                            <w:rFonts w:ascii="Theinhardt Regular"/>
                            <w:spacing w:val="-1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dotted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7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dotted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22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dotted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6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kWh/a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spacing w:val="2"/>
                            <w:sz w:val="14"/>
                          </w:rPr>
                          <w:t>Wärmebedarf: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36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3"/>
                            <w:sz w:val="14"/>
                          </w:rPr>
                          <w:t>19.9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8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62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0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  <w:t>6’250</w:t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spacing w:val="2"/>
                            <w:sz w:val="14"/>
                          </w:rPr>
                          <w:t>Elektrizität: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36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2"/>
                            <w:sz w:val="14"/>
                          </w:rPr>
                          <w:t>12.2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8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38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0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4"/>
                            <w:szCs w:val="14"/>
                          </w:rPr>
                          <w:t>3’828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2"/>
                            <w:sz w:val="14"/>
                          </w:rPr>
                          <w:t>GesamtEB: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361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2"/>
                            <w:sz w:val="14"/>
                          </w:rPr>
                          <w:t>32.1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0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10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z w:val="14"/>
                            <w:szCs w:val="14"/>
                          </w:rPr>
                          <w:t>10’078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 w:before="8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Energieversorgung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spacing w:val="1"/>
          <w:sz w:val="14"/>
        </w:rPr>
        <w:t>Eigen-EV: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3"/>
          <w:sz w:val="14"/>
        </w:rPr>
        <w:t> </w:t>
      </w:r>
      <w:r>
        <w:rPr>
          <w:rFonts w:ascii="Theinhardt Regular"/>
          <w:sz w:val="14"/>
        </w:rPr>
        <w:t>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20"/>
          <w:szCs w:val="20"/>
        </w:rPr>
      </w:pPr>
      <w:r>
        <w:rPr/>
        <w:br w:type="column"/>
      </w:r>
      <w:r>
        <w:rPr>
          <w:rFonts w:ascii="Theinhardt Regular"/>
          <w:sz w:val="20"/>
        </w:rPr>
      </w:r>
    </w:p>
    <w:p>
      <w:pPr>
        <w:spacing w:line="20" w:lineRule="atLeast"/>
        <w:ind w:left="2412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tabs>
          <w:tab w:pos="1387" w:val="left" w:leader="none"/>
          <w:tab w:pos="1793" w:val="left" w:leader="none"/>
        </w:tabs>
        <w:spacing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kWp </w:t>
      </w:r>
      <w:r>
        <w:rPr>
          <w:rFonts w:ascii="Theinhardt Regular"/>
          <w:spacing w:val="37"/>
          <w:sz w:val="14"/>
        </w:rPr>
        <w:t> </w:t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4" w:equalWidth="0">
            <w:col w:w="3463" w:space="109"/>
            <w:col w:w="3453" w:space="119"/>
            <w:col w:w="988" w:space="43"/>
            <w:col w:w="2535"/>
          </w:cols>
        </w:sectPr>
      </w:pPr>
    </w:p>
    <w:p>
      <w:pPr>
        <w:pStyle w:val="BodyText"/>
        <w:spacing w:line="230" w:lineRule="exact" w:before="87"/>
        <w:ind w:right="3558"/>
        <w:jc w:val="both"/>
      </w:pPr>
      <w:r>
        <w:rPr/>
        <w:t>Einfamilienhaus</w:t>
      </w:r>
      <w:r>
        <w:rPr>
          <w:spacing w:val="6"/>
        </w:rPr>
        <w:t> </w:t>
      </w:r>
      <w:r>
        <w:rPr>
          <w:spacing w:val="-1"/>
        </w:rPr>
        <w:t>energetisch.</w:t>
      </w:r>
      <w:r>
        <w:rPr>
          <w:spacing w:val="-5"/>
        </w:rPr>
        <w:t> </w:t>
      </w:r>
      <w:r>
        <w:rPr>
          <w:spacing w:val="-1"/>
        </w:rPr>
        <w:t>Die</w:t>
      </w:r>
      <w:r>
        <w:rPr>
          <w:spacing w:val="6"/>
        </w:rPr>
        <w:t> </w:t>
      </w:r>
      <w:r>
        <w:rPr/>
        <w:t>monokris-</w:t>
      </w:r>
      <w:r>
        <w:rPr>
          <w:spacing w:val="26"/>
        </w:rPr>
        <w:t> </w:t>
      </w:r>
      <w:r>
        <w:rPr/>
        <w:t>talline</w:t>
      </w:r>
      <w:r>
        <w:rPr>
          <w:spacing w:val="19"/>
        </w:rPr>
        <w:t> </w:t>
      </w:r>
      <w:r>
        <w:rPr>
          <w:spacing w:val="-1"/>
        </w:rPr>
        <w:t>Anlage</w:t>
      </w:r>
      <w:r>
        <w:rPr>
          <w:spacing w:val="19"/>
        </w:rPr>
        <w:t> </w:t>
      </w:r>
      <w:r>
        <w:rPr/>
        <w:t>mit</w:t>
      </w:r>
      <w:r>
        <w:rPr>
          <w:spacing w:val="19"/>
        </w:rPr>
        <w:t> </w:t>
      </w:r>
      <w:r>
        <w:rPr/>
        <w:t>fünf</w:t>
      </w:r>
      <w:r>
        <w:rPr>
          <w:spacing w:val="19"/>
        </w:rPr>
        <w:t> </w:t>
      </w:r>
      <w:r>
        <w:rPr>
          <w:spacing w:val="-1"/>
        </w:rPr>
        <w:t>verschiedenen</w:t>
      </w:r>
      <w:r>
        <w:rPr>
          <w:spacing w:val="19"/>
        </w:rPr>
        <w:t> </w:t>
      </w:r>
      <w:r>
        <w:rPr/>
        <w:t>Aus-</w:t>
      </w:r>
      <w:r>
        <w:rPr>
          <w:spacing w:val="40"/>
        </w:rPr>
        <w:t> </w:t>
      </w:r>
      <w:r>
        <w:rPr/>
        <w:t>richtungen</w:t>
      </w:r>
      <w:r>
        <w:rPr>
          <w:spacing w:val="9"/>
        </w:rPr>
        <w:t> </w:t>
      </w:r>
      <w:r>
        <w:rPr/>
        <w:t>erzeugt</w:t>
      </w:r>
      <w:r>
        <w:rPr>
          <w:spacing w:val="9"/>
        </w:rPr>
        <w:t> </w:t>
      </w:r>
      <w:r>
        <w:rPr/>
        <w:t>jährlich</w:t>
      </w:r>
      <w:r>
        <w:rPr>
          <w:spacing w:val="9"/>
        </w:rPr>
        <w:t> </w:t>
      </w:r>
      <w:r>
        <w:rPr/>
        <w:t>12’000</w:t>
      </w:r>
      <w:r>
        <w:rPr>
          <w:spacing w:val="9"/>
        </w:rPr>
        <w:t> </w:t>
      </w:r>
      <w:r>
        <w:rPr/>
        <w:t>kWh.</w:t>
      </w:r>
      <w:r>
        <w:rPr/>
        <w:t> Gelungen</w:t>
      </w:r>
      <w:r>
        <w:rPr>
          <w:spacing w:val="8"/>
        </w:rPr>
        <w:t> </w:t>
      </w:r>
      <w:r>
        <w:rPr/>
        <w:t>ist</w:t>
      </w:r>
      <w:r>
        <w:rPr>
          <w:spacing w:val="8"/>
        </w:rPr>
        <w:t> </w:t>
      </w:r>
      <w:r>
        <w:rPr/>
        <w:t>die</w:t>
      </w:r>
      <w:r>
        <w:rPr>
          <w:spacing w:val="8"/>
        </w:rPr>
        <w:t> </w:t>
      </w:r>
      <w:r>
        <w:rPr>
          <w:spacing w:val="-1"/>
        </w:rPr>
        <w:t>sorgfältige</w:t>
      </w:r>
      <w:r>
        <w:rPr>
          <w:spacing w:val="8"/>
        </w:rPr>
        <w:t> </w:t>
      </w:r>
      <w:r>
        <w:rPr>
          <w:spacing w:val="-1"/>
        </w:rPr>
        <w:t>Integration</w:t>
      </w:r>
      <w:r>
        <w:rPr>
          <w:spacing w:val="8"/>
        </w:rPr>
        <w:t> </w:t>
      </w:r>
      <w:r>
        <w:rPr/>
        <w:t>der</w:t>
      </w:r>
      <w:r>
        <w:rPr>
          <w:spacing w:val="32"/>
        </w:rPr>
        <w:t> </w:t>
      </w:r>
      <w:r>
        <w:rPr/>
        <w:t>vertikalen </w:t>
      </w:r>
      <w:r>
        <w:rPr>
          <w:spacing w:val="-1"/>
        </w:rPr>
        <w:t>Solaranlage</w:t>
      </w:r>
      <w:r>
        <w:rPr/>
        <w:t> </w:t>
      </w:r>
      <w:r>
        <w:rPr>
          <w:spacing w:val="-1"/>
        </w:rPr>
        <w:t>an</w:t>
      </w:r>
      <w:r>
        <w:rPr/>
        <w:t> der Südfassade.</w:t>
      </w:r>
    </w:p>
    <w:p>
      <w:pPr>
        <w:pStyle w:val="BodyText"/>
        <w:spacing w:line="230" w:lineRule="exact"/>
        <w:ind w:right="3569" w:firstLine="226"/>
        <w:jc w:val="both"/>
      </w:pPr>
      <w:r>
        <w:rPr/>
        <w:t>Der</w:t>
      </w:r>
      <w:r>
        <w:rPr>
          <w:spacing w:val="31"/>
        </w:rPr>
        <w:t> </w:t>
      </w:r>
      <w:r>
        <w:rPr>
          <w:spacing w:val="-1"/>
        </w:rPr>
        <w:t>Solarstromüberschuss</w:t>
      </w:r>
      <w:r>
        <w:rPr>
          <w:spacing w:val="32"/>
        </w:rPr>
        <w:t> </w:t>
      </w:r>
      <w:r>
        <w:rPr/>
        <w:t>von</w:t>
      </w:r>
      <w:r>
        <w:rPr>
          <w:spacing w:val="31"/>
        </w:rPr>
        <w:t> </w:t>
      </w:r>
      <w:r>
        <w:rPr/>
        <w:t>1’920</w:t>
      </w:r>
      <w:r>
        <w:rPr>
          <w:spacing w:val="23"/>
        </w:rPr>
        <w:t> </w:t>
      </w:r>
      <w:r>
        <w:rPr>
          <w:spacing w:val="-2"/>
        </w:rPr>
        <w:t>kWh/a</w:t>
      </w:r>
      <w:r>
        <w:rPr>
          <w:spacing w:val="6"/>
        </w:rPr>
        <w:t> </w:t>
      </w:r>
      <w:r>
        <w:rPr>
          <w:spacing w:val="-2"/>
        </w:rPr>
        <w:t>wird</w:t>
      </w:r>
      <w:r>
        <w:rPr>
          <w:spacing w:val="6"/>
        </w:rPr>
        <w:t> </w:t>
      </w:r>
      <w:r>
        <w:rPr/>
        <w:t>momentan</w:t>
      </w:r>
      <w:r>
        <w:rPr>
          <w:spacing w:val="6"/>
        </w:rPr>
        <w:t> </w:t>
      </w:r>
      <w:r>
        <w:rPr/>
        <w:t>noch</w:t>
      </w:r>
      <w:r>
        <w:rPr>
          <w:spacing w:val="6"/>
        </w:rPr>
        <w:t> </w:t>
      </w:r>
      <w:r>
        <w:rPr/>
        <w:t>ins</w:t>
      </w:r>
      <w:r>
        <w:rPr>
          <w:spacing w:val="6"/>
        </w:rPr>
        <w:t> </w:t>
      </w:r>
      <w:r>
        <w:rPr/>
        <w:t>öffentliche</w:t>
      </w:r>
      <w:r>
        <w:rPr>
          <w:spacing w:val="24"/>
        </w:rPr>
        <w:t> </w:t>
      </w:r>
      <w:r>
        <w:rPr>
          <w:spacing w:val="1"/>
        </w:rPr>
        <w:t>Netz</w:t>
      </w:r>
      <w:r>
        <w:rPr>
          <w:spacing w:val="-13"/>
        </w:rPr>
        <w:t> </w:t>
      </w:r>
      <w:r>
        <w:rPr/>
        <w:t>gespeist.</w:t>
      </w:r>
      <w:r>
        <w:rPr>
          <w:spacing w:val="-24"/>
        </w:rPr>
        <w:t> </w:t>
      </w:r>
      <w:r>
        <w:rPr/>
        <w:t>Künftig</w:t>
      </w:r>
      <w:r>
        <w:rPr>
          <w:spacing w:val="-13"/>
        </w:rPr>
        <w:t> </w:t>
      </w:r>
      <w:r>
        <w:rPr>
          <w:spacing w:val="-1"/>
        </w:rPr>
        <w:t>soll</w:t>
      </w:r>
      <w:r>
        <w:rPr>
          <w:spacing w:val="-13"/>
        </w:rPr>
        <w:t> </w:t>
      </w:r>
      <w:r>
        <w:rPr/>
        <w:t>damit</w:t>
      </w:r>
      <w:r>
        <w:rPr>
          <w:spacing w:val="-13"/>
        </w:rPr>
        <w:t> </w:t>
      </w:r>
      <w:r>
        <w:rPr/>
        <w:t>ein</w:t>
      </w:r>
      <w:r>
        <w:rPr>
          <w:spacing w:val="-13"/>
        </w:rPr>
        <w:t> </w:t>
      </w:r>
      <w:r>
        <w:rPr>
          <w:spacing w:val="-1"/>
        </w:rPr>
        <w:t>Elektro-</w:t>
      </w:r>
      <w:r>
        <w:rPr>
          <w:spacing w:val="28"/>
        </w:rPr>
        <w:t> </w:t>
      </w:r>
      <w:r>
        <w:rPr/>
        <w:t>auto</w:t>
      </w:r>
      <w:r>
        <w:rPr>
          <w:spacing w:val="28"/>
        </w:rPr>
        <w:t> </w:t>
      </w:r>
      <w:r>
        <w:rPr/>
        <w:t>betrieben</w:t>
      </w:r>
      <w:r>
        <w:rPr>
          <w:spacing w:val="29"/>
        </w:rPr>
        <w:t> </w:t>
      </w:r>
      <w:r>
        <w:rPr>
          <w:spacing w:val="-1"/>
        </w:rPr>
        <w:t>werden.</w:t>
      </w:r>
      <w:r>
        <w:rPr>
          <w:spacing w:val="18"/>
        </w:rPr>
        <w:t> </w:t>
      </w:r>
      <w:r>
        <w:rPr>
          <w:spacing w:val="-1"/>
        </w:rPr>
        <w:t>Dieses</w:t>
      </w:r>
      <w:r>
        <w:rPr>
          <w:spacing w:val="28"/>
        </w:rPr>
        <w:t> </w:t>
      </w:r>
      <w:r>
        <w:rPr>
          <w:spacing w:val="-2"/>
        </w:rPr>
        <w:t>könnte</w:t>
      </w:r>
      <w:r>
        <w:rPr>
          <w:spacing w:val="29"/>
        </w:rPr>
        <w:t> </w:t>
      </w:r>
      <w:r>
        <w:rPr/>
        <w:t>mit</w:t>
      </w:r>
      <w:r>
        <w:rPr>
          <w:spacing w:val="30"/>
        </w:rPr>
        <w:t> </w:t>
      </w:r>
      <w:r>
        <w:rPr/>
        <w:t>dem</w:t>
      </w:r>
      <w:r>
        <w:rPr>
          <w:spacing w:val="10"/>
        </w:rPr>
        <w:t> </w:t>
      </w:r>
      <w:r>
        <w:rPr/>
        <w:t>erzeugten</w:t>
      </w:r>
      <w:r>
        <w:rPr>
          <w:spacing w:val="10"/>
        </w:rPr>
        <w:t> </w:t>
      </w:r>
      <w:r>
        <w:rPr>
          <w:spacing w:val="-1"/>
        </w:rPr>
        <w:t>Solarstromüberschuss</w:t>
      </w:r>
      <w:r>
        <w:rPr>
          <w:spacing w:val="10"/>
        </w:rPr>
        <w:t> </w:t>
      </w:r>
      <w:r>
        <w:rPr>
          <w:spacing w:val="-1"/>
        </w:rPr>
        <w:t>jähr-</w:t>
      </w:r>
      <w:r>
        <w:rPr>
          <w:spacing w:val="29"/>
        </w:rPr>
        <w:t> </w:t>
      </w:r>
      <w:r>
        <w:rPr/>
        <w:t>lich</w:t>
      </w:r>
      <w:r>
        <w:rPr>
          <w:spacing w:val="3"/>
        </w:rPr>
        <w:t> </w:t>
      </w:r>
      <w:r>
        <w:rPr>
          <w:spacing w:val="-1"/>
        </w:rPr>
        <w:t>ungefähr</w:t>
      </w:r>
      <w:r>
        <w:rPr>
          <w:spacing w:val="3"/>
        </w:rPr>
        <w:t> </w:t>
      </w:r>
      <w:r>
        <w:rPr/>
        <w:t>19’200</w:t>
      </w:r>
      <w:r>
        <w:rPr>
          <w:spacing w:val="3"/>
        </w:rPr>
        <w:t> </w:t>
      </w:r>
      <w:r>
        <w:rPr/>
        <w:t>km</w:t>
      </w:r>
      <w:r>
        <w:rPr>
          <w:spacing w:val="3"/>
        </w:rPr>
        <w:t> </w:t>
      </w:r>
      <w:r>
        <w:rPr>
          <w:spacing w:val="-1"/>
        </w:rPr>
        <w:t>emissionsfrei</w:t>
      </w:r>
      <w:r>
        <w:rPr>
          <w:spacing w:val="3"/>
        </w:rPr>
        <w:t> </w:t>
      </w:r>
      <w:r>
        <w:rPr/>
        <w:t>fah-</w:t>
      </w:r>
    </w:p>
    <w:p>
      <w:pPr>
        <w:tabs>
          <w:tab w:pos="819" w:val="left" w:leader="none"/>
          <w:tab w:pos="1728" w:val="left" w:leader="none"/>
          <w:tab w:pos="2317" w:val="left" w:leader="none"/>
          <w:tab w:pos="2763" w:val="left" w:leader="none"/>
        </w:tabs>
        <w:spacing w:line="155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z w:val="14"/>
          <w:szCs w:val="14"/>
        </w:rPr>
        <w:t>PV: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84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13.8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142.9</w:t>
        <w:tab/>
      </w:r>
      <w:r>
        <w:rPr>
          <w:rFonts w:ascii="Theinhardt Regular" w:hAnsi="Theinhardt Regular" w:cs="Theinhardt Regular" w:eastAsia="Theinhardt Regular"/>
          <w:spacing w:val="-7"/>
          <w:sz w:val="14"/>
          <w:szCs w:val="14"/>
        </w:rPr>
        <w:t>119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12’000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18" w:val="left" w:leader="none"/>
          <w:tab w:pos="2824" w:val="left" w:leader="none"/>
        </w:tabs>
        <w:spacing w:line="172" w:lineRule="exact" w:before="35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</w:r>
      <w:r>
        <w:rPr>
          <w:rFonts w:ascii="Theinhardt Regular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310" w:val="left" w:leader="none"/>
          <w:tab w:pos="2763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4"/>
          <w:w w:val="95"/>
          <w:sz w:val="14"/>
          <w:szCs w:val="14"/>
        </w:rPr>
        <w:t>119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12’000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99" w:val="left" w:leader="none"/>
          <w:tab w:pos="2767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10’078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84" w:val="left" w:leader="none"/>
          <w:tab w:pos="2850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19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1’922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line="160" w:lineRule="exact" w:before="0"/>
        <w:ind w:left="246" w:right="1011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EBM </w:t>
      </w:r>
      <w:r>
        <w:rPr>
          <w:rFonts w:ascii="Theinhardt Regular" w:hAnsi="Theinhardt Regular" w:cs="Theinhardt Regular" w:eastAsia="Theinhardt Regular"/>
          <w:sz w:val="14"/>
          <w:szCs w:val="14"/>
        </w:rPr>
        <w:t>am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24.7.2014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Rolf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Stöckli,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sz w:val="14"/>
          <w:szCs w:val="14"/>
        </w:rPr>
        <w:t> 061 </w:t>
      </w:r>
      <w:r>
        <w:rPr>
          <w:rFonts w:ascii="Theinhardt Regular" w:hAnsi="Theinhardt Regular" w:cs="Theinhardt Regular" w:eastAsia="Theinhardt Regular"/>
          <w:spacing w:val="-6"/>
          <w:sz w:val="14"/>
          <w:szCs w:val="14"/>
        </w:rPr>
        <w:t>415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45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23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06" w:right="123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Standort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und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Bauherrschaft:</w:t>
      </w:r>
      <w:r>
        <w:rPr>
          <w:rFonts w:ascii="Theinhardt Bold" w:hAnsi="Theinhardt Bold"/>
          <w:b/>
          <w:spacing w:val="21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Sergio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Isabelle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Viva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Schulstrasse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5,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5"/>
          <w:sz w:val="14"/>
        </w:rPr>
        <w:t>4142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Münchenstein</w:t>
      </w:r>
    </w:p>
    <w:p>
      <w:pPr>
        <w:spacing w:line="165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061 </w:t>
      </w:r>
      <w:r>
        <w:rPr>
          <w:rFonts w:ascii="Theinhardt Regular"/>
          <w:spacing w:val="-8"/>
          <w:sz w:val="14"/>
        </w:rPr>
        <w:t>411</w:t>
      </w:r>
      <w:r>
        <w:rPr>
          <w:rFonts w:ascii="Theinhardt Regular"/>
          <w:sz w:val="14"/>
        </w:rPr>
        <w:t> 49 </w:t>
      </w:r>
      <w:r>
        <w:rPr>
          <w:rFonts w:ascii="Theinhardt Regular"/>
          <w:spacing w:val="1"/>
          <w:sz w:val="14"/>
        </w:rPr>
        <w:t>43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5">
        <w:r>
          <w:rPr>
            <w:rFonts w:ascii="Theinhardt Regular"/>
            <w:spacing w:val="1"/>
            <w:sz w:val="14"/>
          </w:rPr>
          <w:t>sergioviva@hotmail.com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20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Claudius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Bösiger,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PlanEco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GmbH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Tramstrasse</w:t>
      </w:r>
      <w:r>
        <w:rPr>
          <w:rFonts w:ascii="Theinhardt Regular" w:hAnsi="Theinhardt Regular"/>
          <w:sz w:val="14"/>
        </w:rPr>
        <w:t> 66, </w:t>
      </w:r>
      <w:r>
        <w:rPr>
          <w:rFonts w:ascii="Theinhardt Regular" w:hAnsi="Theinhardt Regular"/>
          <w:spacing w:val="-5"/>
          <w:sz w:val="14"/>
        </w:rPr>
        <w:t>4142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Münchenstein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061 </w:t>
      </w:r>
      <w:r>
        <w:rPr>
          <w:rFonts w:ascii="Theinhardt Regular"/>
          <w:spacing w:val="-8"/>
          <w:sz w:val="14"/>
        </w:rPr>
        <w:t>411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</w:t>
      </w:r>
      <w:hyperlink r:id="rId6">
        <w:r>
          <w:rPr>
            <w:rFonts w:ascii="Theinhardt Regular"/>
            <w:spacing w:val="-1"/>
            <w:sz w:val="14"/>
          </w:rPr>
          <w:t>3,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c.boesiger@planEco.ch</w:t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2" w:equalWidth="0">
            <w:col w:w="7024" w:space="119"/>
            <w:col w:w="3567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7990" cy="211226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990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1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40.033203pt;width:345.827pt;height:239.709pt;mso-position-horizontal-relative:page;mso-position-vertical-relative:paragraph;z-index:1120" type="#_x0000_t75" stroked="false">
            <v:imagedata r:id="rId8" o:title=""/>
          </v:shape>
        </w:pict>
      </w: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91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 13.8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kWp-PV-Anlage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12’000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pacing w:val="4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oder 119% des Gesamtenergiebedarfs.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Mit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Solarstromüberschuss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von 1’920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könnte</w:t>
      </w:r>
      <w:r>
        <w:rPr>
          <w:rFonts w:ascii="Theinhardt Bold" w:hAnsi="Theinhardt Bold" w:cs="Theinhardt Bold" w:eastAsia="Theinhardt Bold"/>
          <w:b/>
          <w:bCs/>
          <w:spacing w:val="5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ein Elektroauto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etwa 19’200 km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emissionsfrei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fahren.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3837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br w:type="column"/>
        <w:t>Die gut integrierte </w:t>
      </w:r>
      <w:r>
        <w:rPr>
          <w:rFonts w:ascii="Theinhardt Bold"/>
          <w:b/>
          <w:spacing w:val="-1"/>
          <w:sz w:val="14"/>
        </w:rPr>
        <w:t>Fassadenanlage</w:t>
      </w:r>
      <w:r>
        <w:rPr>
          <w:rFonts w:ascii="Theinhardt Bold"/>
          <w:b/>
          <w:sz w:val="14"/>
        </w:rPr>
        <w:t> verbessert</w:t>
      </w:r>
      <w:r>
        <w:rPr>
          <w:rFonts w:ascii="Theinhardt Bold"/>
          <w:b/>
          <w:spacing w:val="48"/>
          <w:sz w:val="14"/>
        </w:rPr>
        <w:t> </w:t>
      </w:r>
      <w:r>
        <w:rPr>
          <w:rFonts w:ascii="Theinhardt Bold"/>
          <w:b/>
          <w:spacing w:val="-1"/>
          <w:sz w:val="14"/>
        </w:rPr>
        <w:t>die</w:t>
      </w:r>
      <w:r>
        <w:rPr>
          <w:rFonts w:ascii="Theinhardt Bold"/>
          <w:b/>
          <w:sz w:val="14"/>
        </w:rPr>
        <w:t> energetische Winterenergiebilanz.</w:t>
      </w:r>
      <w:r>
        <w:rPr>
          <w:rFonts w:asci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2" w:equalWidth="0">
            <w:col w:w="3424" w:space="148"/>
            <w:col w:w="7138"/>
          </w:cols>
        </w:sect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56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sectPr>
      <w:type w:val="continuous"/>
      <w:pgSz w:w="11910" w:h="16840"/>
      <w:pgMar w:top="86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1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8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0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rgioviva@hotmail.com" TargetMode="External"/><Relationship Id="rId6" Type="http://schemas.openxmlformats.org/officeDocument/2006/relationships/hyperlink" Target="mailto:c.boesiger@planEco.ch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2014-09-17T14:54:03Z</dcterms:created>
  <dcterms:modified xsi:type="dcterms:W3CDTF">2014-09-17T14:54:03Z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