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1" w:val="left" w:leader="none"/>
        </w:tabs>
        <w:spacing w:line="230" w:lineRule="exact" w:before="28"/>
        <w:ind w:left="10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492001pt;margin-top:13.647326pt;width:.1pt;height:.1pt;mso-position-horizontal-relative:page;mso-position-vertical-relative:paragraph;z-index:-5104" coordorigin="570,273" coordsize="2,2">
            <v:shape style="position:absolute;left:570;top:273;width:2;height:2" coordorigin="570,273" coordsize="0,0" path="m570,273l57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024002pt;margin-top:13.647326pt;width:.1pt;height:.1pt;mso-position-horizontal-relative:page;mso-position-vertical-relative:paragraph;z-index:1120" coordorigin="3000,273" coordsize="2,2">
            <v:shape style="position:absolute;left:3000;top:273;width:2;height:2" coordorigin="3000,273" coordsize="0,0" path="m3000,273l300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492001pt;margin-top:25.147326pt;width:.1pt;height:.1pt;mso-position-horizontal-relative:page;mso-position-vertical-relative:paragraph;z-index:-5056" coordorigin="570,503" coordsize="2,2">
            <v:shape style="position:absolute;left:570;top:503;width:2;height:2" coordorigin="570,503" coordsize="0,0" path="m570,503l57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024002pt;margin-top:25.147326pt;width:.1pt;height:.1pt;mso-position-horizontal-relative:page;mso-position-vertical-relative:paragraph;z-index:1168" coordorigin="3000,503" coordsize="2,2">
            <v:shape style="position:absolute;left:3000;top:503;width:2;height:2" coordorigin="3000,503" coordsize="0,0" path="m3000,503l300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20927pt;width:82.204400pt;height:60.2045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5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EFH-Ersatzbau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Pfister/Schafroth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Wabern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März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fertiggestellt.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guten Wärmedämmung und der gegen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Süden gerichteten Fenster ist 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wesentlich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energieeffi-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zienter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ersetzte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Doppelhaushälfte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1949.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Ersatzneubau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7’150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sorgt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notwendige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Wärmeversorgung.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west-ost-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orientierte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9.9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7.6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Solarkollektoren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generieren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Solarkollektoren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 resultiert eine Eigenenergieversorgung von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176%.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32" w:space="148"/>
            <w:col w:w="803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176%-PEB-EFH</w:t>
      </w:r>
      <w:r>
        <w:rPr>
          <w:rFonts w:ascii="Theinhardt Black"/>
          <w:b/>
          <w:color w:val="0067B1"/>
          <w:spacing w:val="-12"/>
          <w:sz w:val="40"/>
        </w:rPr>
        <w:t> </w:t>
      </w:r>
      <w:r>
        <w:rPr>
          <w:rFonts w:ascii="Theinhardt Black"/>
          <w:b/>
          <w:color w:val="0067B1"/>
          <w:sz w:val="40"/>
        </w:rPr>
        <w:t>Pfister/Schafroth,</w:t>
      </w:r>
      <w:r>
        <w:rPr>
          <w:rFonts w:ascii="Theinhardt Black"/>
          <w:b/>
          <w:color w:val="0067B1"/>
          <w:spacing w:val="-12"/>
          <w:sz w:val="40"/>
        </w:rPr>
        <w:t> </w:t>
      </w:r>
      <w:r>
        <w:rPr>
          <w:rFonts w:ascii="Theinhardt Black"/>
          <w:b/>
          <w:color w:val="0067B1"/>
          <w:sz w:val="40"/>
        </w:rPr>
        <w:t>3084</w:t>
      </w:r>
      <w:r>
        <w:rPr>
          <w:rFonts w:ascii="Theinhardt Black"/>
          <w:b/>
          <w:color w:val="0067B1"/>
          <w:spacing w:val="-12"/>
          <w:sz w:val="40"/>
        </w:rPr>
        <w:t> </w:t>
      </w:r>
      <w:r>
        <w:rPr>
          <w:rFonts w:ascii="Theinhardt Black"/>
          <w:b/>
          <w:color w:val="0067B1"/>
          <w:sz w:val="40"/>
        </w:rPr>
        <w:t>Wabern/BE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neue</w:t>
      </w:r>
      <w:r>
        <w:rPr>
          <w:color w:val="231F20"/>
          <w:spacing w:val="-11"/>
        </w:rPr>
        <w:t> </w:t>
      </w:r>
      <w:r>
        <w:rPr>
          <w:color w:val="231F20"/>
        </w:rPr>
        <w:t>PEB-EFH</w:t>
      </w:r>
      <w:r>
        <w:rPr>
          <w:color w:val="231F20"/>
          <w:spacing w:val="-11"/>
        </w:rPr>
        <w:t> </w:t>
      </w:r>
      <w:r>
        <w:rPr>
          <w:color w:val="231F20"/>
        </w:rPr>
        <w:t>Pfister/Schafroth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Wa-</w:t>
      </w:r>
      <w:r>
        <w:rPr>
          <w:color w:val="231F20"/>
        </w:rPr>
        <w:t> bern</w:t>
      </w:r>
      <w:r>
        <w:rPr>
          <w:color w:val="231F20"/>
          <w:spacing w:val="28"/>
        </w:rPr>
        <w:t> </w:t>
      </w:r>
      <w:r>
        <w:rPr>
          <w:color w:val="231F20"/>
        </w:rPr>
        <w:t>besticht</w:t>
      </w:r>
      <w:r>
        <w:rPr>
          <w:color w:val="231F20"/>
          <w:spacing w:val="29"/>
        </w:rPr>
        <w:t> </w:t>
      </w:r>
      <w:r>
        <w:rPr>
          <w:color w:val="231F20"/>
        </w:rPr>
        <w:t>durch</w:t>
      </w:r>
      <w:r>
        <w:rPr>
          <w:color w:val="231F20"/>
          <w:spacing w:val="28"/>
        </w:rPr>
        <w:t> </w:t>
      </w:r>
      <w:r>
        <w:rPr>
          <w:color w:val="231F20"/>
        </w:rPr>
        <w:t>seine</w:t>
      </w:r>
      <w:r>
        <w:rPr>
          <w:color w:val="231F20"/>
          <w:spacing w:val="29"/>
        </w:rPr>
        <w:t> </w:t>
      </w:r>
      <w:r>
        <w:rPr>
          <w:color w:val="231F20"/>
        </w:rPr>
        <w:t>schlichte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Archi-</w:t>
      </w:r>
      <w:r>
        <w:rPr>
          <w:color w:val="231F20"/>
          <w:spacing w:val="25"/>
        </w:rPr>
        <w:t> </w:t>
      </w:r>
      <w:r>
        <w:rPr>
          <w:color w:val="231F20"/>
        </w:rPr>
        <w:t>tektur,</w:t>
      </w:r>
      <w:r>
        <w:rPr>
          <w:color w:val="231F20"/>
          <w:spacing w:val="36"/>
        </w:rPr>
        <w:t> </w:t>
      </w:r>
      <w:r>
        <w:rPr>
          <w:color w:val="231F20"/>
        </w:rPr>
        <w:t>seine</w:t>
      </w:r>
      <w:r>
        <w:rPr>
          <w:color w:val="231F20"/>
          <w:spacing w:val="37"/>
        </w:rPr>
        <w:t> </w:t>
      </w:r>
      <w:r>
        <w:rPr>
          <w:color w:val="231F20"/>
        </w:rPr>
        <w:t>Holzfassade,</w:t>
      </w:r>
      <w:r>
        <w:rPr>
          <w:color w:val="231F20"/>
          <w:spacing w:val="36"/>
        </w:rPr>
        <w:t> </w:t>
      </w:r>
      <w:r>
        <w:rPr>
          <w:color w:val="231F20"/>
        </w:rPr>
        <w:t>seinen</w:t>
      </w:r>
      <w:r>
        <w:rPr>
          <w:color w:val="231F20"/>
          <w:spacing w:val="37"/>
        </w:rPr>
        <w:t> </w:t>
      </w:r>
      <w:r>
        <w:rPr>
          <w:color w:val="231F20"/>
        </w:rPr>
        <w:t>grossen</w:t>
      </w:r>
      <w:r>
        <w:rPr>
          <w:color w:val="231F20"/>
        </w:rPr>
        <w:t> Balkon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einladenden,</w:t>
      </w:r>
      <w:r>
        <w:rPr>
          <w:color w:val="231F20"/>
          <w:spacing w:val="11"/>
        </w:rPr>
        <w:t> </w:t>
      </w:r>
      <w:r>
        <w:rPr>
          <w:color w:val="231F20"/>
        </w:rPr>
        <w:t>gegen</w:t>
      </w:r>
      <w:r>
        <w:rPr>
          <w:color w:val="231F20"/>
          <w:spacing w:val="11"/>
        </w:rPr>
        <w:t> </w:t>
      </w:r>
      <w:r>
        <w:rPr>
          <w:color w:val="231F20"/>
        </w:rPr>
        <w:t>Süden</w:t>
      </w:r>
      <w:r>
        <w:rPr>
          <w:color w:val="231F20"/>
        </w:rPr>
        <w:t> gerichteten</w:t>
      </w:r>
      <w:r>
        <w:rPr>
          <w:color w:val="231F20"/>
          <w:spacing w:val="27"/>
        </w:rPr>
        <w:t> </w:t>
      </w:r>
      <w:r>
        <w:rPr>
          <w:color w:val="231F20"/>
        </w:rPr>
        <w:t>Fenster.</w:t>
      </w:r>
      <w:r>
        <w:rPr>
          <w:color w:val="231F20"/>
          <w:spacing w:val="28"/>
        </w:rPr>
        <w:t> </w:t>
      </w:r>
      <w:r>
        <w:rPr>
          <w:color w:val="231F20"/>
        </w:rPr>
        <w:t>Das</w:t>
      </w:r>
      <w:r>
        <w:rPr>
          <w:color w:val="231F20"/>
          <w:spacing w:val="27"/>
        </w:rPr>
        <w:t> </w:t>
      </w:r>
      <w:r>
        <w:rPr>
          <w:color w:val="231F20"/>
        </w:rPr>
        <w:t>EFH</w:t>
      </w:r>
      <w:r>
        <w:rPr>
          <w:color w:val="231F20"/>
          <w:spacing w:val="28"/>
        </w:rPr>
        <w:t> </w:t>
      </w:r>
      <w:r>
        <w:rPr>
          <w:color w:val="231F20"/>
        </w:rPr>
        <w:t>ersetzt</w:t>
      </w:r>
      <w:r>
        <w:rPr>
          <w:color w:val="231F20"/>
          <w:spacing w:val="28"/>
        </w:rPr>
        <w:t> </w:t>
      </w:r>
      <w:r>
        <w:rPr>
          <w:color w:val="231F20"/>
        </w:rPr>
        <w:t>eine</w:t>
      </w:r>
      <w:r>
        <w:rPr>
          <w:color w:val="231F20"/>
        </w:rPr>
        <w:t> Doppelhaushälfte  </w:t>
      </w:r>
      <w:r>
        <w:rPr>
          <w:color w:val="231F20"/>
          <w:spacing w:val="18"/>
        </w:rPr>
        <w:t> </w:t>
      </w:r>
      <w:r>
        <w:rPr>
          <w:color w:val="231F20"/>
        </w:rPr>
        <w:t>von  </w:t>
      </w:r>
      <w:r>
        <w:rPr>
          <w:color w:val="231F20"/>
          <w:spacing w:val="18"/>
        </w:rPr>
        <w:t> </w:t>
      </w:r>
      <w:r>
        <w:rPr>
          <w:color w:val="231F20"/>
        </w:rPr>
        <w:t>1949,  </w:t>
      </w:r>
      <w:r>
        <w:rPr>
          <w:color w:val="231F20"/>
          <w:spacing w:val="18"/>
        </w:rPr>
        <w:t> </w:t>
      </w:r>
      <w:r>
        <w:rPr>
          <w:color w:val="231F20"/>
        </w:rPr>
        <w:t>die  </w:t>
      </w:r>
      <w:r>
        <w:rPr>
          <w:color w:val="231F20"/>
          <w:spacing w:val="18"/>
        </w:rPr>
        <w:t> </w:t>
      </w:r>
      <w:r>
        <w:rPr>
          <w:color w:val="231F20"/>
        </w:rPr>
        <w:t>rund</w:t>
      </w:r>
      <w:r>
        <w:rPr/>
      </w:r>
    </w:p>
    <w:p>
      <w:pPr>
        <w:pStyle w:val="BodyText"/>
        <w:spacing w:line="230" w:lineRule="exact" w:before="52"/>
        <w:ind w:right="0" w:firstLine="226"/>
        <w:jc w:val="both"/>
      </w:pPr>
      <w:r>
        <w:rPr/>
        <w:br w:type="column"/>
      </w:r>
      <w:r>
        <w:rPr>
          <w:color w:val="231F20"/>
        </w:rPr>
        <w:t>Zur</w:t>
      </w:r>
      <w:r>
        <w:rPr>
          <w:color w:val="231F20"/>
          <w:spacing w:val="-10"/>
        </w:rPr>
        <w:t> </w:t>
      </w:r>
      <w:r>
        <w:rPr>
          <w:color w:val="231F20"/>
        </w:rPr>
        <w:t>Freude</w:t>
      </w:r>
      <w:r>
        <w:rPr>
          <w:color w:val="231F20"/>
          <w:spacing w:val="-10"/>
        </w:rPr>
        <w:t> </w:t>
      </w:r>
      <w:r>
        <w:rPr>
          <w:color w:val="231F20"/>
        </w:rPr>
        <w:t>der</w:t>
      </w:r>
      <w:r>
        <w:rPr>
          <w:color w:val="231F20"/>
          <w:spacing w:val="-10"/>
        </w:rPr>
        <w:t> </w:t>
      </w:r>
      <w:r>
        <w:rPr>
          <w:color w:val="231F20"/>
        </w:rPr>
        <w:t>Planer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der</w:t>
      </w:r>
      <w:r>
        <w:rPr>
          <w:color w:val="231F20"/>
          <w:spacing w:val="-10"/>
        </w:rPr>
        <w:t> </w:t>
      </w:r>
      <w:r>
        <w:rPr>
          <w:color w:val="231F20"/>
        </w:rPr>
        <w:t>Bewohner</w:t>
      </w:r>
      <w:r>
        <w:rPr>
          <w:color w:val="231F20"/>
        </w:rPr>
        <w:t> übersteigen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</w:rPr>
        <w:t>gemessenen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Produktions-</w:t>
      </w:r>
      <w:r>
        <w:rPr>
          <w:color w:val="231F20"/>
          <w:spacing w:val="22"/>
        </w:rPr>
        <w:t> </w:t>
      </w:r>
      <w:r>
        <w:rPr>
          <w:color w:val="231F20"/>
        </w:rPr>
        <w:t>werte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ersten</w:t>
      </w:r>
      <w:r>
        <w:rPr>
          <w:color w:val="231F20"/>
          <w:spacing w:val="-7"/>
        </w:rPr>
        <w:t> </w:t>
      </w:r>
      <w:r>
        <w:rPr>
          <w:color w:val="231F20"/>
        </w:rPr>
        <w:t>Halbjahres</w:t>
      </w:r>
      <w:r>
        <w:rPr>
          <w:color w:val="231F20"/>
          <w:spacing w:val="-7"/>
        </w:rPr>
        <w:t> </w:t>
      </w:r>
      <w:r>
        <w:rPr>
          <w:color w:val="231F20"/>
        </w:rPr>
        <w:t>2017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prog-</w:t>
      </w:r>
      <w:r>
        <w:rPr>
          <w:color w:val="231F20"/>
          <w:spacing w:val="24"/>
        </w:rPr>
        <w:t> </w:t>
      </w:r>
      <w:r>
        <w:rPr>
          <w:color w:val="231F20"/>
        </w:rPr>
        <w:t>nostizierten</w:t>
      </w:r>
      <w:r>
        <w:rPr>
          <w:color w:val="231F20"/>
          <w:spacing w:val="33"/>
        </w:rPr>
        <w:t> </w:t>
      </w:r>
      <w:r>
        <w:rPr>
          <w:color w:val="231F20"/>
        </w:rPr>
        <w:t>Werte</w:t>
      </w:r>
      <w:r>
        <w:rPr>
          <w:color w:val="231F20"/>
          <w:spacing w:val="34"/>
        </w:rPr>
        <w:t> </w:t>
      </w:r>
      <w:r>
        <w:rPr>
          <w:color w:val="231F20"/>
        </w:rPr>
        <w:t>deutlich.</w:t>
      </w:r>
      <w:r>
        <w:rPr>
          <w:color w:val="231F20"/>
          <w:spacing w:val="33"/>
        </w:rPr>
        <w:t> </w:t>
      </w:r>
      <w:r>
        <w:rPr>
          <w:color w:val="231F20"/>
        </w:rPr>
        <w:t>Das</w:t>
      </w:r>
      <w:r>
        <w:rPr>
          <w:color w:val="231F20"/>
          <w:spacing w:val="34"/>
        </w:rPr>
        <w:t> </w:t>
      </w:r>
      <w:r>
        <w:rPr>
          <w:color w:val="231F20"/>
        </w:rPr>
        <w:t>PEB-EFH</w:t>
      </w:r>
      <w:r>
        <w:rPr>
          <w:color w:val="231F20"/>
        </w:rPr>
        <w:t> Pfister/Schafroth</w:t>
      </w:r>
      <w:r>
        <w:rPr>
          <w:color w:val="231F20"/>
          <w:spacing w:val="-1"/>
        </w:rPr>
        <w:t> </w:t>
      </w:r>
      <w:r>
        <w:rPr>
          <w:color w:val="231F20"/>
        </w:rPr>
        <w:t>hat</w:t>
      </w:r>
      <w:r>
        <w:rPr>
          <w:color w:val="231F20"/>
          <w:spacing w:val="-1"/>
        </w:rPr>
        <w:t> </w:t>
      </w:r>
      <w:r>
        <w:rPr>
          <w:color w:val="231F20"/>
        </w:rPr>
        <w:t>eine</w:t>
      </w:r>
      <w:r>
        <w:rPr>
          <w:color w:val="231F20"/>
          <w:spacing w:val="-1"/>
        </w:rPr>
        <w:t> Eigenenergiever-</w:t>
      </w:r>
      <w:r>
        <w:rPr>
          <w:color w:val="231F20"/>
          <w:spacing w:val="30"/>
        </w:rPr>
        <w:t> </w:t>
      </w:r>
      <w:r>
        <w:rPr>
          <w:color w:val="231F20"/>
        </w:rPr>
        <w:t>sorgung</w:t>
      </w:r>
      <w:r>
        <w:rPr>
          <w:color w:val="231F20"/>
          <w:spacing w:val="43"/>
        </w:rPr>
        <w:t> </w:t>
      </w:r>
      <w:r>
        <w:rPr>
          <w:color w:val="231F20"/>
        </w:rPr>
        <w:t>von</w:t>
      </w:r>
      <w:r>
        <w:rPr>
          <w:color w:val="231F20"/>
          <w:spacing w:val="44"/>
        </w:rPr>
        <w:t> </w:t>
      </w:r>
      <w:r>
        <w:rPr>
          <w:color w:val="231F20"/>
        </w:rPr>
        <w:t>176%</w:t>
      </w:r>
      <w:r>
        <w:rPr>
          <w:color w:val="231F20"/>
          <w:spacing w:val="43"/>
        </w:rPr>
        <w:t> </w:t>
      </w:r>
      <w:r>
        <w:rPr>
          <w:color w:val="231F20"/>
        </w:rPr>
        <w:t>und</w:t>
      </w:r>
      <w:r>
        <w:rPr>
          <w:color w:val="231F20"/>
          <w:spacing w:val="44"/>
        </w:rPr>
        <w:t> </w:t>
      </w:r>
      <w:r>
        <w:rPr>
          <w:color w:val="231F20"/>
        </w:rPr>
        <w:t>erhält</w:t>
      </w:r>
      <w:r>
        <w:rPr>
          <w:color w:val="231F20"/>
          <w:spacing w:val="44"/>
        </w:rPr>
        <w:t> </w:t>
      </w:r>
      <w:r>
        <w:rPr>
          <w:color w:val="231F20"/>
        </w:rPr>
        <w:t>das</w:t>
      </w:r>
      <w:r>
        <w:rPr>
          <w:color w:val="231F20"/>
          <w:spacing w:val="43"/>
        </w:rPr>
        <w:t> </w:t>
      </w:r>
      <w:r>
        <w:rPr>
          <w:color w:val="231F20"/>
        </w:rPr>
        <w:t>Plus-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67" w:val="left" w:leader="none"/>
          <w:tab w:pos="249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3"/>
          <w:sz w:val="14"/>
        </w:rPr>
        <w:t>27.5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58" w:val="left" w:leader="none"/>
          <w:tab w:pos="249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1"/>
          <w:sz w:val="14"/>
        </w:rPr>
        <w:t>29.5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61" w:val="left" w:leader="none"/>
          <w:tab w:pos="1085" w:val="left" w:leader="none"/>
          <w:tab w:pos="2494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1"/>
          <w:sz w:val="14"/>
        </w:rPr>
        <w:t>0.6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pStyle w:val="BodyText"/>
        <w:spacing w:line="126" w:lineRule="exact"/>
        <w:ind w:right="0"/>
        <w:jc w:val="left"/>
      </w:pPr>
      <w:r>
        <w:rPr>
          <w:color w:val="231F20"/>
        </w:rPr>
        <w:t>36’000</w:t>
      </w:r>
      <w:r>
        <w:rPr>
          <w:color w:val="231F20"/>
          <w:spacing w:val="48"/>
        </w:rPr>
        <w:t> </w:t>
      </w:r>
      <w:r>
        <w:rPr>
          <w:color w:val="231F20"/>
        </w:rPr>
        <w:t>kWh/a  Energie  konsumierte.  Der</w:t>
      </w:r>
      <w:r>
        <w:rPr/>
      </w:r>
    </w:p>
    <w:p>
      <w:pPr>
        <w:pStyle w:val="BodyText"/>
        <w:spacing w:line="126" w:lineRule="exact"/>
        <w:ind w:right="0"/>
        <w:jc w:val="left"/>
      </w:pPr>
      <w:r>
        <w:rPr/>
        <w:br w:type="column"/>
      </w:r>
      <w:r>
        <w:rPr>
          <w:color w:val="231F20"/>
        </w:rPr>
        <w:t>EnergieBau-Diplom 2017.</w:t>
      </w:r>
      <w:r>
        <w:rPr/>
      </w:r>
    </w:p>
    <w:p>
      <w:pPr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233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85" w:val="left" w:leader="none"/>
          <w:tab w:pos="1411" w:val="left" w:leader="none"/>
        </w:tabs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2" w:space="119"/>
            <w:col w:w="2133" w:space="1439"/>
            <w:col w:w="883" w:space="530"/>
            <w:col w:w="2154"/>
          </w:cols>
        </w:sectPr>
      </w:pPr>
    </w:p>
    <w:p>
      <w:pPr>
        <w:pStyle w:val="BodyText"/>
        <w:spacing w:line="230" w:lineRule="exact" w:before="94"/>
        <w:ind w:right="3568"/>
        <w:jc w:val="left"/>
      </w:pPr>
      <w:r>
        <w:rPr>
          <w:color w:val="231F20"/>
        </w:rPr>
        <w:t>Neubau</w:t>
      </w:r>
      <w:r>
        <w:rPr>
          <w:color w:val="231F20"/>
          <w:spacing w:val="4"/>
        </w:rPr>
        <w:t> </w:t>
      </w:r>
      <w:r>
        <w:rPr>
          <w:color w:val="231F20"/>
        </w:rPr>
        <w:t>konsumiert</w:t>
      </w:r>
      <w:r>
        <w:rPr>
          <w:color w:val="231F20"/>
          <w:spacing w:val="4"/>
        </w:rPr>
        <w:t> </w:t>
      </w:r>
      <w:r>
        <w:rPr>
          <w:color w:val="231F20"/>
        </w:rPr>
        <w:t>nur</w:t>
      </w:r>
      <w:r>
        <w:rPr>
          <w:color w:val="231F20"/>
          <w:spacing w:val="4"/>
        </w:rPr>
        <w:t> </w:t>
      </w:r>
      <w:r>
        <w:rPr>
          <w:color w:val="231F20"/>
        </w:rPr>
        <w:t>noch</w:t>
      </w:r>
      <w:r>
        <w:rPr>
          <w:color w:val="231F20"/>
          <w:spacing w:val="4"/>
        </w:rPr>
        <w:t> </w:t>
      </w:r>
      <w:r>
        <w:rPr>
          <w:color w:val="231F20"/>
        </w:rPr>
        <w:t>7’150</w:t>
      </w:r>
      <w:r>
        <w:rPr>
          <w:color w:val="231F20"/>
          <w:spacing w:val="4"/>
        </w:rPr>
        <w:t> </w:t>
      </w:r>
      <w:r>
        <w:rPr>
          <w:color w:val="231F20"/>
        </w:rPr>
        <w:t>kWh/a</w:t>
      </w:r>
      <w:r>
        <w:rPr>
          <w:color w:val="231F20"/>
        </w:rPr>
        <w:t> oder 80% weniger Energie.</w:t>
      </w:r>
      <w:r>
        <w:rPr/>
      </w:r>
    </w:p>
    <w:p>
      <w:pPr>
        <w:pStyle w:val="BodyText"/>
        <w:spacing w:line="230" w:lineRule="exact" w:before="0"/>
        <w:ind w:right="3568" w:firstLine="226"/>
        <w:jc w:val="both"/>
      </w:pPr>
      <w:r>
        <w:rPr>
          <w:color w:val="231F20"/>
        </w:rPr>
        <w:t>Der</w:t>
      </w:r>
      <w:r>
        <w:rPr>
          <w:color w:val="231F20"/>
          <w:spacing w:val="41"/>
        </w:rPr>
        <w:t> </w:t>
      </w:r>
      <w:r>
        <w:rPr>
          <w:color w:val="231F20"/>
        </w:rPr>
        <w:t>gesamte</w:t>
      </w:r>
      <w:r>
        <w:rPr>
          <w:color w:val="231F20"/>
          <w:spacing w:val="42"/>
        </w:rPr>
        <w:t> </w:t>
      </w:r>
      <w:r>
        <w:rPr>
          <w:color w:val="231F20"/>
        </w:rPr>
        <w:t>Wärmebedarf</w:t>
      </w:r>
      <w:r>
        <w:rPr>
          <w:color w:val="231F20"/>
          <w:spacing w:val="41"/>
        </w:rPr>
        <w:t> </w:t>
      </w:r>
      <w:r>
        <w:rPr>
          <w:color w:val="231F20"/>
        </w:rPr>
        <w:t>wird</w:t>
      </w:r>
      <w:r>
        <w:rPr>
          <w:color w:val="231F20"/>
          <w:spacing w:val="42"/>
        </w:rPr>
        <w:t> </w:t>
      </w:r>
      <w:r>
        <w:rPr>
          <w:color w:val="231F20"/>
        </w:rPr>
        <w:t>durch</w:t>
      </w:r>
      <w:r>
        <w:rPr>
          <w:color w:val="231F20"/>
        </w:rPr>
        <w:t> eine</w:t>
      </w:r>
      <w:r>
        <w:rPr>
          <w:color w:val="231F20"/>
          <w:spacing w:val="14"/>
        </w:rPr>
        <w:t> </w:t>
      </w:r>
      <w:r>
        <w:rPr>
          <w:color w:val="231F20"/>
        </w:rPr>
        <w:t>solarbetriebene</w:t>
      </w:r>
      <w:r>
        <w:rPr>
          <w:color w:val="231F20"/>
          <w:spacing w:val="14"/>
        </w:rPr>
        <w:t> </w:t>
      </w:r>
      <w:r>
        <w:rPr>
          <w:color w:val="231F20"/>
        </w:rPr>
        <w:t>Erdwärmepumpe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</w:rPr>
        <w:t> Sonnenkollektoren</w:t>
      </w:r>
      <w:r>
        <w:rPr>
          <w:color w:val="231F20"/>
          <w:spacing w:val="-12"/>
        </w:rPr>
        <w:t> </w:t>
      </w:r>
      <w:r>
        <w:rPr>
          <w:color w:val="231F20"/>
        </w:rPr>
        <w:t>gedeckt.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Sonnenkol-</w:t>
      </w:r>
      <w:r>
        <w:rPr>
          <w:color w:val="231F20"/>
          <w:spacing w:val="29"/>
        </w:rPr>
        <w:t> </w:t>
      </w:r>
      <w:r>
        <w:rPr>
          <w:color w:val="231F20"/>
        </w:rPr>
        <w:t>lektoren</w:t>
      </w:r>
      <w:r>
        <w:rPr>
          <w:color w:val="231F20"/>
          <w:spacing w:val="12"/>
        </w:rPr>
        <w:t> </w:t>
      </w:r>
      <w:r>
        <w:rPr>
          <w:color w:val="231F20"/>
        </w:rPr>
        <w:t>erzeugen</w:t>
      </w:r>
      <w:r>
        <w:rPr>
          <w:color w:val="231F20"/>
          <w:spacing w:val="12"/>
        </w:rPr>
        <w:t> </w:t>
      </w:r>
      <w:r>
        <w:rPr>
          <w:color w:val="231F20"/>
        </w:rPr>
        <w:t>rund</w:t>
      </w:r>
      <w:r>
        <w:rPr>
          <w:color w:val="231F20"/>
          <w:spacing w:val="12"/>
        </w:rPr>
        <w:t> </w:t>
      </w:r>
      <w:r>
        <w:rPr>
          <w:color w:val="231F20"/>
        </w:rPr>
        <w:t>6’500</w:t>
      </w:r>
      <w:r>
        <w:rPr>
          <w:color w:val="231F20"/>
          <w:spacing w:val="12"/>
        </w:rPr>
        <w:t> </w:t>
      </w:r>
      <w:r>
        <w:rPr>
          <w:color w:val="231F20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Wär-</w:t>
      </w:r>
      <w:r>
        <w:rPr>
          <w:color w:val="231F20"/>
          <w:spacing w:val="23"/>
        </w:rPr>
        <w:t> </w:t>
      </w:r>
      <w:r>
        <w:rPr>
          <w:color w:val="231F20"/>
        </w:rPr>
        <w:t>meenergie,</w:t>
      </w:r>
      <w:r>
        <w:rPr>
          <w:color w:val="231F20"/>
          <w:spacing w:val="2"/>
        </w:rPr>
        <w:t> </w:t>
      </w:r>
      <w:r>
        <w:rPr>
          <w:color w:val="231F20"/>
        </w:rPr>
        <w:t>doch</w:t>
      </w:r>
      <w:r>
        <w:rPr>
          <w:color w:val="231F20"/>
          <w:spacing w:val="2"/>
        </w:rPr>
        <w:t> </w:t>
      </w:r>
      <w:r>
        <w:rPr>
          <w:color w:val="231F20"/>
        </w:rPr>
        <w:t>nur</w:t>
      </w:r>
      <w:r>
        <w:rPr>
          <w:color w:val="231F20"/>
          <w:spacing w:val="2"/>
        </w:rPr>
        <w:t> </w:t>
      </w:r>
      <w:r>
        <w:rPr>
          <w:color w:val="231F20"/>
        </w:rPr>
        <w:t>rund</w:t>
      </w:r>
      <w:r>
        <w:rPr>
          <w:color w:val="231F20"/>
          <w:spacing w:val="2"/>
        </w:rPr>
        <w:t> </w:t>
      </w:r>
      <w:r>
        <w:rPr>
          <w:color w:val="231F20"/>
        </w:rPr>
        <w:t>1’800</w:t>
      </w:r>
      <w:r>
        <w:rPr>
          <w:color w:val="231F20"/>
          <w:spacing w:val="2"/>
        </w:rPr>
        <w:t> </w:t>
      </w:r>
      <w:r>
        <w:rPr>
          <w:color w:val="231F20"/>
        </w:rPr>
        <w:t>kWh/a</w:t>
      </w:r>
      <w:r>
        <w:rPr>
          <w:color w:val="231F20"/>
        </w:rPr>
        <w:t> davon</w:t>
      </w:r>
      <w:r>
        <w:rPr>
          <w:color w:val="231F20"/>
          <w:spacing w:val="-15"/>
        </w:rPr>
        <w:t> </w:t>
      </w:r>
      <w:r>
        <w:rPr>
          <w:color w:val="231F20"/>
        </w:rPr>
        <w:t>werden</w:t>
      </w:r>
      <w:r>
        <w:rPr>
          <w:color w:val="231F20"/>
          <w:spacing w:val="-15"/>
        </w:rPr>
        <w:t> </w:t>
      </w:r>
      <w:r>
        <w:rPr>
          <w:color w:val="231F20"/>
        </w:rPr>
        <w:t>gebraucht.</w:t>
      </w:r>
      <w:r>
        <w:rPr>
          <w:color w:val="231F20"/>
          <w:spacing w:val="-15"/>
        </w:rPr>
        <w:t> </w:t>
      </w:r>
      <w:r>
        <w:rPr>
          <w:color w:val="231F20"/>
        </w:rPr>
        <w:t>Die</w:t>
      </w:r>
      <w:r>
        <w:rPr>
          <w:color w:val="231F20"/>
          <w:spacing w:val="-15"/>
        </w:rPr>
        <w:t> </w:t>
      </w:r>
      <w:r>
        <w:rPr>
          <w:color w:val="231F20"/>
        </w:rPr>
        <w:t>dachintegrier-</w:t>
      </w:r>
      <w:r>
        <w:rPr>
          <w:color w:val="231F20"/>
        </w:rPr>
        <w:t> te</w:t>
      </w:r>
      <w:r>
        <w:rPr>
          <w:color w:val="231F20"/>
          <w:spacing w:val="34"/>
        </w:rPr>
        <w:t> </w:t>
      </w:r>
      <w:r>
        <w:rPr>
          <w:color w:val="231F20"/>
        </w:rPr>
        <w:t>PV-Anlage</w:t>
      </w:r>
      <w:r>
        <w:rPr>
          <w:color w:val="231F20"/>
          <w:spacing w:val="35"/>
        </w:rPr>
        <w:t> </w:t>
      </w:r>
      <w:r>
        <w:rPr>
          <w:color w:val="231F20"/>
        </w:rPr>
        <w:t>produziert</w:t>
      </w:r>
      <w:r>
        <w:rPr>
          <w:color w:val="231F20"/>
          <w:spacing w:val="34"/>
        </w:rPr>
        <w:t> </w:t>
      </w:r>
      <w:r>
        <w:rPr>
          <w:color w:val="231F20"/>
        </w:rPr>
        <w:t>10’800</w:t>
      </w:r>
      <w:r>
        <w:rPr>
          <w:color w:val="231F20"/>
          <w:spacing w:val="35"/>
        </w:rPr>
        <w:t> </w:t>
      </w:r>
      <w:r>
        <w:rPr>
          <w:color w:val="231F20"/>
        </w:rPr>
        <w:t>kWh/a</w:t>
      </w:r>
      <w:r>
        <w:rPr>
          <w:color w:val="231F20"/>
        </w:rPr>
        <w:t> Strom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</w:rPr>
        <w:t>doppelt</w:t>
      </w:r>
      <w:r>
        <w:rPr>
          <w:color w:val="231F20"/>
          <w:spacing w:val="23"/>
        </w:rPr>
        <w:t> </w:t>
      </w:r>
      <w:r>
        <w:rPr>
          <w:color w:val="231F20"/>
        </w:rPr>
        <w:t>so</w:t>
      </w:r>
      <w:r>
        <w:rPr>
          <w:color w:val="231F20"/>
          <w:spacing w:val="23"/>
        </w:rPr>
        <w:t> </w:t>
      </w:r>
      <w:r>
        <w:rPr>
          <w:color w:val="231F20"/>
        </w:rPr>
        <w:t>viel</w:t>
      </w:r>
      <w:r>
        <w:rPr>
          <w:color w:val="231F20"/>
          <w:spacing w:val="23"/>
        </w:rPr>
        <w:t> </w:t>
      </w:r>
      <w:r>
        <w:rPr>
          <w:color w:val="231F20"/>
        </w:rPr>
        <w:t>wie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</w:rPr>
        <w:t>Gebäude</w:t>
      </w:r>
      <w:r>
        <w:rPr>
          <w:color w:val="231F20"/>
        </w:rPr>
        <w:t> effektiv</w:t>
      </w:r>
      <w:r>
        <w:rPr>
          <w:color w:val="231F20"/>
          <w:spacing w:val="-13"/>
        </w:rPr>
        <w:t> </w:t>
      </w:r>
      <w:r>
        <w:rPr>
          <w:color w:val="231F20"/>
        </w:rPr>
        <w:t>benötigt.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3"/>
        </w:rPr>
        <w:t> </w:t>
      </w:r>
      <w:r>
        <w:rPr>
          <w:color w:val="231F20"/>
        </w:rPr>
        <w:t>Überschuss</w:t>
      </w:r>
      <w:r>
        <w:rPr>
          <w:color w:val="231F20"/>
          <w:spacing w:val="-13"/>
        </w:rPr>
        <w:t> </w:t>
      </w:r>
      <w:r>
        <w:rPr>
          <w:color w:val="231F20"/>
        </w:rPr>
        <w:t>von</w:t>
      </w:r>
      <w:r>
        <w:rPr>
          <w:color w:val="231F20"/>
          <w:spacing w:val="-13"/>
        </w:rPr>
        <w:t> </w:t>
      </w:r>
      <w:r>
        <w:rPr>
          <w:color w:val="231F20"/>
        </w:rPr>
        <w:t>5’430</w:t>
      </w:r>
      <w:r>
        <w:rPr>
          <w:color w:val="231F20"/>
        </w:rPr>
        <w:t> kWh/a</w:t>
      </w:r>
      <w:r>
        <w:rPr>
          <w:color w:val="231F20"/>
          <w:spacing w:val="38"/>
        </w:rPr>
        <w:t> </w:t>
      </w:r>
      <w:r>
        <w:rPr>
          <w:color w:val="231F20"/>
        </w:rPr>
        <w:t>wird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das</w:t>
      </w:r>
      <w:r>
        <w:rPr>
          <w:color w:val="231F20"/>
          <w:spacing w:val="39"/>
        </w:rPr>
        <w:t> </w:t>
      </w:r>
      <w:r>
        <w:rPr>
          <w:color w:val="231F20"/>
        </w:rPr>
        <w:t>Netz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</w:rPr>
        <w:t>BKW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einge-</w:t>
      </w:r>
      <w:r>
        <w:rPr>
          <w:color w:val="231F20"/>
          <w:spacing w:val="25"/>
        </w:rPr>
        <w:t> </w:t>
      </w:r>
      <w:r>
        <w:rPr>
          <w:color w:val="231F20"/>
        </w:rPr>
        <w:t>speist.</w:t>
      </w:r>
      <w:r>
        <w:rPr/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line="200" w:lineRule="atLeast"/>
        <w:ind w:left="105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322809" cy="283464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809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8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1900" w:val="left" w:leader="none"/>
          <w:tab w:pos="2381" w:val="left" w:leader="none"/>
          <w:tab w:pos="2856" w:val="left" w:leader="none"/>
        </w:tabs>
        <w:spacing w:line="14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Warmwasser/Heizung: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w w:val="95"/>
          <w:sz w:val="14"/>
          <w:szCs w:val="14"/>
        </w:rPr>
        <w:t>7.7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1’800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9" w:val="left" w:leader="none"/>
          <w:tab w:pos="2380" w:val="left" w:leader="none"/>
          <w:tab w:pos="2865" w:val="left" w:leader="none"/>
        </w:tabs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22.9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75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5’347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6" w:val="left" w:leader="none"/>
          <w:tab w:pos="2298" w:val="left" w:leader="none"/>
          <w:tab w:pos="2856" w:val="left" w:leader="none"/>
        </w:tabs>
        <w:spacing w:line="172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30.7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7’147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40" w:val="left" w:leader="none"/>
          <w:tab w:pos="1844" w:val="left" w:leader="none"/>
          <w:tab w:pos="2313" w:val="left" w:leader="none"/>
          <w:tab w:pos="2417" w:val="left" w:leader="none"/>
          <w:tab w:pos="2776" w:val="left" w:leader="none"/>
          <w:tab w:pos="2822" w:val="left" w:leader="none"/>
        </w:tabs>
        <w:spacing w:line="207" w:lineRule="auto" w:before="5"/>
        <w:ind w:left="105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9.9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138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w w:val="95"/>
          <w:sz w:val="14"/>
          <w:szCs w:val="14"/>
        </w:rPr>
        <w:t>151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10’775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603"/>
        <w:gridCol w:w="622"/>
      </w:tblGrid>
      <w:tr>
        <w:trPr>
          <w:trHeight w:val="277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2" w:val="left" w:leader="none"/>
                <w:tab w:pos="2034" w:val="right" w:leader="none"/>
              </w:tabs>
              <w:spacing w:line="80" w:lineRule="exact"/>
              <w:ind w:left="55" w:right="-3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SK*:</w:t>
              <w:tab/>
            </w:r>
            <w:r>
              <w:rPr>
                <w:rFonts w:ascii="Theinhardt Regular"/>
                <w:color w:val="231F20"/>
                <w:spacing w:val="-4"/>
                <w:sz w:val="14"/>
              </w:rPr>
              <w:t>7.6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237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3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25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4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1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12’575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20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95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12’575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7’147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76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9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5’428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92"/>
        <w:ind w:left="105" w:right="170" w:firstLine="0"/>
        <w:jc w:val="center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*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Die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Solarkollektoren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produzieren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rund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6’542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kWh/a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Wärme,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werden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aber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nur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1’800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kWh/a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benötigt.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5" w:right="2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BKW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07.07.2017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0844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113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Markus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Schafroth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Daniela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Pfi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ter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Sonnmattstrasse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3084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Wabern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Realisation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5" w:right="1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skript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Münzrain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10,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3005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079</w:t>
      </w:r>
      <w:r>
        <w:rPr>
          <w:rFonts w:ascii="Theinhardt Regular" w:hAnsi="Theinhardt Regular"/>
          <w:color w:val="231F20"/>
          <w:sz w:val="14"/>
        </w:rPr>
        <w:t> 706 98 </w:t>
      </w:r>
      <w:r>
        <w:rPr>
          <w:rFonts w:ascii="Theinhardt Regular" w:hAnsi="Theinhardt Regular"/>
          <w:color w:val="231F20"/>
          <w:spacing w:val="-3"/>
          <w:sz w:val="14"/>
        </w:rPr>
        <w:t>1</w:t>
      </w:r>
      <w:hyperlink r:id="rId7">
        <w:r>
          <w:rPr>
            <w:rFonts w:ascii="Theinhardt Regular" w:hAnsi="Theinhardt Regular"/>
            <w:color w:val="231F20"/>
            <w:spacing w:val="-3"/>
            <w:sz w:val="14"/>
          </w:rPr>
          <w:t>4,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www.skript-architekten.ch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60" w:lineRule="exact" w:before="46"/>
        <w:ind w:left="105" w:right="118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PEB-Beratung</w:t>
      </w:r>
      <w:r>
        <w:rPr>
          <w:rFonts w:ascii="Theinhardt Bold"/>
          <w:b/>
          <w:color w:val="231F20"/>
          <w:sz w:val="14"/>
        </w:rPr>
        <w:t> / </w:t>
      </w:r>
      <w:r>
        <w:rPr>
          <w:rFonts w:ascii="Theinhardt Bold"/>
          <w:b/>
          <w:color w:val="231F20"/>
          <w:spacing w:val="2"/>
          <w:sz w:val="14"/>
        </w:rPr>
        <w:t>GEAK-Experte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aaac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Adrian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Christen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Alleestrasse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3613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Steffi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burg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27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info@architektur-aac.ch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Ramseier</w:t>
      </w:r>
      <w:r>
        <w:rPr>
          <w:rFonts w:ascii="Theinhardt Regular" w:hAnsi="Theinhardt Regular"/>
          <w:color w:val="231F20"/>
          <w:sz w:val="14"/>
        </w:rPr>
        <w:t> AG, 3452 </w:t>
      </w:r>
      <w:r>
        <w:rPr>
          <w:rFonts w:ascii="Theinhardt Regular" w:hAnsi="Theinhardt Regular"/>
          <w:color w:val="231F20"/>
          <w:spacing w:val="2"/>
          <w:sz w:val="14"/>
        </w:rPr>
        <w:t>Grünenmatt,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033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27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Kühni AG, 3435 </w:t>
      </w:r>
      <w:r>
        <w:rPr>
          <w:rFonts w:ascii="Theinhardt Regular" w:hAnsi="Theinhardt Regular"/>
          <w:color w:val="231F20"/>
          <w:spacing w:val="1"/>
          <w:sz w:val="14"/>
        </w:rPr>
        <w:t>Ramsei,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034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460</w:t>
      </w:r>
      <w:r>
        <w:rPr>
          <w:rFonts w:ascii="Theinhardt Regular" w:hAnsi="Theinhardt Regular"/>
          <w:color w:val="231F20"/>
          <w:sz w:val="14"/>
        </w:rPr>
        <w:t> 68 68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line="200" w:lineRule="atLeast"/>
        <w:ind w:left="105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397" cy="136245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397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10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7023" w:space="122"/>
            <w:col w:w="3565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10’800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Zusammen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thermischen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1’800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erreicht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Bau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176%.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70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grossen</w:t>
      </w:r>
      <w:r>
        <w:rPr>
          <w:rFonts w:ascii="Theinhardt Bold" w:hAnsi="Theinhardt Bold"/>
          <w:b/>
          <w:color w:val="231F20"/>
          <w:sz w:val="14"/>
        </w:rPr>
        <w:t> nach Süden </w:t>
      </w:r>
      <w:r>
        <w:rPr>
          <w:rFonts w:ascii="Theinhardt Bold" w:hAnsi="Theinhardt Bold"/>
          <w:b/>
          <w:color w:val="231F20"/>
          <w:spacing w:val="-1"/>
          <w:sz w:val="14"/>
        </w:rPr>
        <w:t>gerichteten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Fenster</w:t>
      </w:r>
      <w:r>
        <w:rPr>
          <w:rFonts w:ascii="Theinhardt Bold" w:hAnsi="Theinhardt Bold"/>
          <w:b/>
          <w:color w:val="231F20"/>
          <w:spacing w:val="4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ermöglichen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passive Nutzung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Solarener-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gie.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389" w:space="183"/>
            <w:col w:w="7138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skript-architekten.ch/" TargetMode="External"/><Relationship Id="rId8" Type="http://schemas.openxmlformats.org/officeDocument/2006/relationships/hyperlink" Target="mailto:info@architektur-aac.ch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2017-10-23T09:54:14Z</dcterms:created>
  <dcterms:modified xsi:type="dcterms:W3CDTF">2017-10-23T09:54:14Z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