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Black" w:hAnsi="Theinhardt Black" w:cs="Theinhardt Black" w:eastAsia="Theinhardt Black"/>
          <w:b w:val="0"/>
          <w:bCs w:val="0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4144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203pt;width:.1pt;height:.1pt;mso-position-horizontal-relative:page;mso-position-vertical-relative:paragraph;z-index:1168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1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u w:val="dotted" w:color="231F20"/>
        </w:rPr>
        <w:t> </w:t>
      </w:r>
      <w:r>
        <w:rPr>
          <w:rFonts w:ascii="Theinhardt Black"/>
          <w:b/>
          <w:color w:val="231F20"/>
          <w:u w:val="dotted" w:color="231F20"/>
        </w:rPr>
        <w:t>A</w:t>
      </w:r>
      <w:r>
        <w:rPr>
          <w:rFonts w:ascii="Theinhardt Black"/>
          <w:b/>
          <w:color w:val="231F20"/>
          <w:u w:val="dotted" w:color="231F20"/>
        </w:rPr>
        <w:t> </w:t>
        <w:tab/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25"/>
        </w:rPr>
        <w:t> </w:t>
      </w:r>
      <w:r>
        <w:rPr>
          <w:rFonts w:ascii="Theinhardt Black"/>
          <w:b/>
          <w:color w:val="231F20"/>
          <w:spacing w:val="1"/>
        </w:rPr>
        <w:t>Institutionen</w:t>
      </w:r>
      <w:r>
        <w:rPr>
          <w:rFonts w:ascii="Theinhardt Black"/>
          <w:b w:val="0"/>
        </w:rPr>
      </w: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Schweizer</w:t>
      </w:r>
      <w:r>
        <w:rPr/>
        <w:t> </w:t>
      </w:r>
      <w:r>
        <w:rPr>
          <w:spacing w:val="-1"/>
        </w:rPr>
        <w:t>Solarpreis</w:t>
      </w:r>
      <w:r>
        <w:rPr/>
        <w:t> 2019</w:t>
      </w:r>
    </w:p>
    <w:p>
      <w:pPr>
        <w:pStyle w:val="Heading1"/>
        <w:spacing w:line="230" w:lineRule="exact"/>
        <w:ind w:right="108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1"/>
        </w:rPr>
        <w:t> </w:t>
      </w:r>
      <w:r>
        <w:rPr>
          <w:color w:val="231F20"/>
        </w:rPr>
        <w:t>Partnerschaft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Haiti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Ilanz</w:t>
      </w:r>
      <w:r>
        <w:rPr>
          <w:color w:val="231F20"/>
          <w:spacing w:val="1"/>
        </w:rPr>
        <w:t> </w:t>
      </w:r>
      <w:r>
        <w:rPr>
          <w:color w:val="231F20"/>
        </w:rPr>
        <w:t>domizilierter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Verein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rund</w:t>
      </w:r>
      <w:r>
        <w:rPr>
          <w:color w:val="231F20"/>
          <w:spacing w:val="1"/>
        </w:rPr>
        <w:t> </w:t>
      </w:r>
      <w:r>
        <w:rPr>
          <w:color w:val="231F20"/>
        </w:rPr>
        <w:t>400</w:t>
      </w:r>
      <w:r>
        <w:rPr>
          <w:color w:val="231F20"/>
          <w:spacing w:val="1"/>
        </w:rPr>
        <w:t> </w:t>
      </w:r>
      <w:r>
        <w:rPr>
          <w:color w:val="231F20"/>
        </w:rPr>
        <w:t>Mitglie-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dern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2"/>
        </w:rPr>
        <w:t> </w:t>
      </w:r>
      <w:r>
        <w:rPr>
          <w:color w:val="231F20"/>
        </w:rPr>
        <w:t>Sponsoren</w:t>
      </w:r>
      <w:r>
        <w:rPr>
          <w:color w:val="231F20"/>
          <w:spacing w:val="-2"/>
        </w:rPr>
        <w:t> </w:t>
      </w:r>
      <w:r>
        <w:rPr>
          <w:color w:val="231F20"/>
        </w:rPr>
        <w:t>zur</w:t>
      </w:r>
      <w:r>
        <w:rPr>
          <w:color w:val="231F20"/>
          <w:spacing w:val="-2"/>
        </w:rPr>
        <w:t> </w:t>
      </w:r>
      <w:r>
        <w:rPr>
          <w:color w:val="231F20"/>
        </w:rPr>
        <w:t>Unterstützung</w:t>
      </w:r>
      <w:r>
        <w:rPr>
          <w:color w:val="231F20"/>
          <w:spacing w:val="-2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Hôpital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Albert</w:t>
      </w:r>
      <w:r>
        <w:rPr>
          <w:color w:val="231F20"/>
          <w:spacing w:val="-2"/>
        </w:rPr>
        <w:t> </w:t>
      </w:r>
      <w:r>
        <w:rPr>
          <w:color w:val="231F20"/>
        </w:rPr>
        <w:t>Schweitzer</w:t>
      </w:r>
      <w:r>
        <w:rPr>
          <w:color w:val="231F20"/>
          <w:spacing w:val="-2"/>
        </w:rPr>
        <w:t> </w:t>
      </w:r>
      <w:r>
        <w:rPr>
          <w:color w:val="231F20"/>
        </w:rPr>
        <w:t>im</w:t>
      </w:r>
      <w:r>
        <w:rPr>
          <w:color w:val="231F20"/>
          <w:spacing w:val="-2"/>
        </w:rPr>
        <w:t> </w:t>
      </w:r>
      <w:r>
        <w:rPr>
          <w:color w:val="231F20"/>
        </w:rPr>
        <w:t>haitianischen</w:t>
      </w:r>
      <w:r>
        <w:rPr>
          <w:color w:val="231F20"/>
          <w:spacing w:val="-2"/>
        </w:rPr>
        <w:t> </w:t>
      </w:r>
      <w:r>
        <w:rPr>
          <w:color w:val="231F20"/>
        </w:rPr>
        <w:t>Descha-</w:t>
      </w:r>
      <w:r>
        <w:rPr>
          <w:color w:val="231F20"/>
          <w:spacing w:val="32"/>
        </w:rPr>
        <w:t> </w:t>
      </w:r>
      <w:r>
        <w:rPr>
          <w:color w:val="231F20"/>
        </w:rPr>
        <w:t>pelles.</w:t>
      </w:r>
      <w:r>
        <w:rPr>
          <w:color w:val="231F20"/>
          <w:spacing w:val="-16"/>
        </w:rPr>
        <w:t> </w:t>
      </w:r>
      <w:r>
        <w:rPr>
          <w:color w:val="231F20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Stromversorgung</w:t>
      </w:r>
      <w:r>
        <w:rPr>
          <w:color w:val="231F20"/>
          <w:spacing w:val="-9"/>
        </w:rPr>
        <w:t> </w:t>
      </w:r>
      <w:r>
        <w:rPr>
          <w:color w:val="231F20"/>
        </w:rPr>
        <w:t>für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Spital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Dorf</w:t>
      </w:r>
      <w:r>
        <w:rPr>
          <w:color w:val="231F20"/>
          <w:spacing w:val="-9"/>
        </w:rPr>
        <w:t> </w:t>
      </w:r>
      <w:r>
        <w:rPr>
          <w:color w:val="231F20"/>
        </w:rPr>
        <w:t>erfolgte</w:t>
      </w:r>
      <w:r>
        <w:rPr>
          <w:color w:val="231F20"/>
          <w:spacing w:val="-9"/>
        </w:rPr>
        <w:t> </w:t>
      </w:r>
      <w:r>
        <w:rPr>
          <w:color w:val="231F20"/>
        </w:rPr>
        <w:t>bisher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durch</w:t>
      </w:r>
      <w:r>
        <w:rPr>
          <w:color w:val="231F20"/>
          <w:spacing w:val="-9"/>
        </w:rPr>
        <w:t> </w:t>
      </w:r>
      <w:r>
        <w:rPr>
          <w:color w:val="231F20"/>
        </w:rPr>
        <w:t>vier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Dieselgenera-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toren.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Kosten</w:t>
      </w:r>
      <w:r>
        <w:rPr>
          <w:color w:val="231F20"/>
          <w:spacing w:val="-2"/>
        </w:rPr>
        <w:t> </w:t>
      </w:r>
      <w:r>
        <w:rPr>
          <w:color w:val="231F20"/>
        </w:rPr>
        <w:t>betrugen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jährlich</w:t>
      </w:r>
      <w:r>
        <w:rPr>
          <w:color w:val="231F20"/>
          <w:spacing w:val="-2"/>
        </w:rPr>
        <w:t> </w:t>
      </w:r>
      <w:r>
        <w:rPr>
          <w:color w:val="231F20"/>
        </w:rPr>
        <w:t>mehr</w:t>
      </w:r>
      <w:r>
        <w:rPr>
          <w:color w:val="231F20"/>
          <w:spacing w:val="-2"/>
        </w:rPr>
        <w:t> </w:t>
      </w:r>
      <w:r>
        <w:rPr>
          <w:color w:val="231F20"/>
        </w:rPr>
        <w:t>als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Fr.</w:t>
      </w:r>
      <w:r>
        <w:rPr>
          <w:color w:val="231F20"/>
          <w:spacing w:val="-9"/>
        </w:rPr>
        <w:t> </w:t>
      </w:r>
      <w:r>
        <w:rPr>
          <w:color w:val="231F20"/>
        </w:rPr>
        <w:t>350’000.</w:t>
      </w:r>
      <w:r>
        <w:rPr>
          <w:color w:val="231F20"/>
          <w:spacing w:val="-9"/>
        </w:rPr>
        <w:t> </w:t>
      </w:r>
      <w:r>
        <w:rPr>
          <w:color w:val="231F20"/>
        </w:rPr>
        <w:t>Seit</w:t>
      </w:r>
      <w:r>
        <w:rPr>
          <w:color w:val="231F20"/>
          <w:spacing w:val="-2"/>
        </w:rPr>
        <w:t> </w:t>
      </w:r>
      <w:r>
        <w:rPr>
          <w:color w:val="231F20"/>
        </w:rPr>
        <w:t>2014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erzeugen</w:t>
      </w:r>
      <w:r>
        <w:rPr>
          <w:color w:val="231F20"/>
          <w:spacing w:val="-2"/>
        </w:rPr>
        <w:t> </w:t>
      </w:r>
      <w:r>
        <w:rPr>
          <w:color w:val="231F20"/>
        </w:rPr>
        <w:t>eine</w:t>
      </w:r>
      <w:r>
        <w:rPr>
          <w:color w:val="231F20"/>
          <w:spacing w:val="-2"/>
        </w:rPr>
        <w:t> </w:t>
      </w:r>
      <w:r>
        <w:rPr>
          <w:color w:val="231F20"/>
        </w:rPr>
        <w:t>230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kWp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49"/>
        </w:rPr>
        <w:t> </w:t>
      </w:r>
      <w:r>
        <w:rPr>
          <w:color w:val="231F20"/>
        </w:rPr>
        <w:t>ab</w:t>
      </w:r>
      <w:r>
        <w:rPr>
          <w:color w:val="231F20"/>
          <w:spacing w:val="-1"/>
        </w:rPr>
        <w:t> </w:t>
      </w:r>
      <w:r>
        <w:rPr>
          <w:color w:val="231F20"/>
        </w:rPr>
        <w:t>2018</w:t>
      </w:r>
      <w:r>
        <w:rPr>
          <w:color w:val="231F20"/>
          <w:spacing w:val="-1"/>
        </w:rPr>
        <w:t> </w:t>
      </w:r>
      <w:r>
        <w:rPr>
          <w:color w:val="231F20"/>
        </w:rPr>
        <w:t>eine</w:t>
      </w:r>
      <w:r>
        <w:rPr>
          <w:color w:val="231F20"/>
          <w:spacing w:val="-1"/>
        </w:rPr>
        <w:t> </w:t>
      </w:r>
      <w:r>
        <w:rPr>
          <w:color w:val="231F20"/>
        </w:rPr>
        <w:t>weitere</w:t>
      </w:r>
      <w:r>
        <w:rPr>
          <w:color w:val="231F20"/>
          <w:spacing w:val="-1"/>
        </w:rPr>
        <w:t> </w:t>
      </w:r>
      <w:r>
        <w:rPr>
          <w:color w:val="231F20"/>
        </w:rPr>
        <w:t>210</w:t>
      </w:r>
      <w:r>
        <w:rPr>
          <w:color w:val="231F20"/>
          <w:spacing w:val="-1"/>
        </w:rPr>
        <w:t> kWp </w:t>
      </w:r>
      <w:r>
        <w:rPr>
          <w:color w:val="231F20"/>
        </w:rPr>
        <w:t>PV-Anlage</w:t>
      </w:r>
      <w:r>
        <w:rPr>
          <w:color w:val="231F20"/>
          <w:spacing w:val="-1"/>
        </w:rPr>
        <w:t> </w:t>
      </w:r>
      <w:r>
        <w:rPr>
          <w:color w:val="231F20"/>
        </w:rPr>
        <w:t>insgesamt</w:t>
      </w:r>
      <w:r>
        <w:rPr>
          <w:color w:val="231F20"/>
          <w:spacing w:val="-1"/>
        </w:rPr>
        <w:t> </w:t>
      </w:r>
      <w:r>
        <w:rPr>
          <w:color w:val="231F20"/>
        </w:rPr>
        <w:t>ca.</w:t>
      </w:r>
      <w:r>
        <w:rPr>
          <w:color w:val="231F20"/>
          <w:spacing w:val="-8"/>
        </w:rPr>
        <w:t> </w:t>
      </w:r>
      <w:r>
        <w:rPr>
          <w:color w:val="231F20"/>
        </w:rPr>
        <w:t>510’000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-8"/>
        </w:rPr>
        <w:t> </w:t>
      </w:r>
      <w:r>
        <w:rPr>
          <w:color w:val="231F20"/>
        </w:rPr>
        <w:t>Damit</w:t>
      </w:r>
      <w:r>
        <w:rPr>
          <w:color w:val="231F20"/>
          <w:spacing w:val="-1"/>
        </w:rPr>
        <w:t> werden jährlich</w:t>
      </w:r>
      <w:r>
        <w:rPr>
          <w:color w:val="231F20"/>
          <w:spacing w:val="40"/>
        </w:rPr>
        <w:t> </w:t>
      </w:r>
      <w:r>
        <w:rPr>
          <w:color w:val="231F20"/>
        </w:rPr>
        <w:t>270</w:t>
      </w:r>
      <w:r>
        <w:rPr>
          <w:color w:val="231F20"/>
          <w:spacing w:val="5"/>
        </w:rPr>
        <w:t> </w:t>
      </w:r>
      <w:r>
        <w:rPr>
          <w:color w:val="231F20"/>
        </w:rPr>
        <w:t>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-Emissionen</w:t>
      </w:r>
      <w:r>
        <w:rPr>
          <w:color w:val="231F20"/>
          <w:spacing w:val="5"/>
        </w:rPr>
        <w:t> </w:t>
      </w:r>
      <w:r>
        <w:rPr>
          <w:color w:val="231F20"/>
        </w:rPr>
        <w:t>gesenkt.</w:t>
      </w:r>
      <w:r>
        <w:rPr>
          <w:color w:val="231F20"/>
          <w:spacing w:val="-3"/>
        </w:rPr>
        <w:t> </w:t>
      </w:r>
      <w:r>
        <w:rPr>
          <w:color w:val="231F20"/>
        </w:rPr>
        <w:t>Ein</w:t>
      </w:r>
      <w:r>
        <w:rPr>
          <w:color w:val="231F20"/>
          <w:spacing w:val="5"/>
        </w:rPr>
        <w:t> </w:t>
      </w:r>
      <w:r>
        <w:rPr>
          <w:color w:val="231F20"/>
        </w:rPr>
        <w:t>464</w:t>
      </w:r>
      <w:r>
        <w:rPr>
          <w:color w:val="231F20"/>
          <w:spacing w:val="6"/>
        </w:rPr>
        <w:t> </w:t>
      </w:r>
      <w:r>
        <w:rPr>
          <w:color w:val="231F20"/>
        </w:rPr>
        <w:t>kWh</w:t>
      </w:r>
      <w:r>
        <w:rPr>
          <w:color w:val="231F20"/>
          <w:spacing w:val="5"/>
        </w:rPr>
        <w:t> </w:t>
      </w:r>
      <w:r>
        <w:rPr>
          <w:color w:val="231F20"/>
        </w:rPr>
        <w:t>Batteriesystem</w:t>
      </w:r>
      <w:r>
        <w:rPr>
          <w:color w:val="231F20"/>
          <w:spacing w:val="5"/>
        </w:rPr>
        <w:t> </w:t>
      </w:r>
      <w:r>
        <w:rPr>
          <w:color w:val="231F20"/>
        </w:rPr>
        <w:t>sorgt</w:t>
      </w:r>
      <w:r>
        <w:rPr>
          <w:color w:val="231F20"/>
          <w:spacing w:val="5"/>
        </w:rPr>
        <w:t> </w:t>
      </w:r>
      <w:r>
        <w:rPr>
          <w:color w:val="231F20"/>
        </w:rPr>
        <w:t>tagsüber</w:t>
      </w:r>
      <w:r>
        <w:rPr>
          <w:color w:val="231F20"/>
          <w:spacing w:val="5"/>
        </w:rPr>
        <w:t> </w:t>
      </w:r>
      <w:r>
        <w:rPr>
          <w:color w:val="231F20"/>
        </w:rPr>
        <w:t>für</w:t>
      </w:r>
      <w:r>
        <w:rPr>
          <w:color w:val="231F20"/>
          <w:spacing w:val="6"/>
        </w:rPr>
        <w:t> </w:t>
      </w:r>
      <w:r>
        <w:rPr>
          <w:color w:val="231F20"/>
        </w:rPr>
        <w:t>eine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100%-ige</w:t>
      </w:r>
      <w:r>
        <w:rPr>
          <w:color w:val="231F20"/>
          <w:spacing w:val="64"/>
        </w:rPr>
        <w:t> </w:t>
      </w:r>
      <w:r>
        <w:rPr>
          <w:color w:val="231F20"/>
        </w:rPr>
        <w:t>Netzstabilisierung.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Diesel-Notstrom-Generatoren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springen</w:t>
      </w:r>
      <w:r>
        <w:rPr>
          <w:color w:val="231F20"/>
          <w:spacing w:val="16"/>
        </w:rPr>
        <w:t> </w:t>
      </w:r>
      <w:r>
        <w:rPr>
          <w:color w:val="231F20"/>
        </w:rPr>
        <w:t>nur</w:t>
      </w:r>
      <w:r>
        <w:rPr>
          <w:color w:val="231F20"/>
          <w:spacing w:val="16"/>
        </w:rPr>
        <w:t> </w:t>
      </w:r>
      <w:r>
        <w:rPr>
          <w:color w:val="231F20"/>
        </w:rPr>
        <w:t>an,</w:t>
      </w:r>
      <w:r>
        <w:rPr>
          <w:color w:val="231F20"/>
          <w:spacing w:val="9"/>
        </w:rPr>
        <w:t> </w:t>
      </w:r>
      <w:r>
        <w:rPr>
          <w:color w:val="231F20"/>
        </w:rPr>
        <w:t>wenn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6"/>
        </w:rPr>
        <w:t> </w:t>
      </w:r>
      <w:r>
        <w:rPr>
          <w:color w:val="231F20"/>
        </w:rPr>
        <w:t>Sonne</w:t>
      </w:r>
      <w:r>
        <w:rPr>
          <w:color w:val="231F20"/>
          <w:spacing w:val="16"/>
        </w:rPr>
        <w:t> </w:t>
      </w:r>
      <w:r>
        <w:rPr>
          <w:color w:val="231F20"/>
        </w:rPr>
        <w:t>länger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nicht</w:t>
      </w:r>
      <w:r>
        <w:rPr>
          <w:color w:val="231F20"/>
          <w:spacing w:val="14"/>
        </w:rPr>
        <w:t> </w:t>
      </w:r>
      <w:r>
        <w:rPr>
          <w:color w:val="231F20"/>
        </w:rPr>
        <w:t>scheint.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</w:rPr>
        <w:t>PV-Batterie-Inselanlage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ist</w:t>
      </w:r>
      <w:r>
        <w:rPr>
          <w:color w:val="231F20"/>
          <w:spacing w:val="14"/>
        </w:rPr>
        <w:t> </w:t>
      </w:r>
      <w:r>
        <w:rPr>
          <w:color w:val="231F20"/>
        </w:rPr>
        <w:t>ein</w:t>
      </w:r>
      <w:r>
        <w:rPr>
          <w:color w:val="231F20"/>
          <w:spacing w:val="14"/>
        </w:rPr>
        <w:t> </w:t>
      </w:r>
      <w:r>
        <w:rPr>
          <w:color w:val="231F20"/>
        </w:rPr>
        <w:t>Leuchtturmprojekt</w:t>
      </w:r>
      <w:r>
        <w:rPr>
          <w:color w:val="231F20"/>
          <w:spacing w:val="14"/>
        </w:rPr>
        <w:t> </w:t>
      </w:r>
      <w:r>
        <w:rPr>
          <w:color w:val="231F20"/>
        </w:rPr>
        <w:t>zur</w:t>
      </w:r>
      <w:r>
        <w:rPr>
          <w:color w:val="231F20"/>
          <w:spacing w:val="14"/>
        </w:rPr>
        <w:t> </w:t>
      </w:r>
      <w:r>
        <w:rPr>
          <w:color w:val="231F20"/>
        </w:rPr>
        <w:t>Substitution</w:t>
      </w:r>
      <w:r>
        <w:rPr>
          <w:color w:val="231F20"/>
          <w:spacing w:val="14"/>
        </w:rPr>
        <w:t> </w:t>
      </w:r>
      <w:r>
        <w:rPr>
          <w:color w:val="231F20"/>
        </w:rPr>
        <w:t>von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Die-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selgeneratoren</w:t>
      </w:r>
      <w:r>
        <w:rPr>
          <w:color w:val="231F20"/>
        </w:rPr>
        <w:t> in </w:t>
      </w:r>
      <w:r>
        <w:rPr>
          <w:color w:val="231F20"/>
          <w:spacing w:val="-1"/>
        </w:rPr>
        <w:t>sonnenreichen</w:t>
      </w:r>
      <w:r>
        <w:rPr>
          <w:color w:val="231F20"/>
        </w:rPr>
        <w:t> Regionen,</w:t>
      </w:r>
      <w:r>
        <w:rPr>
          <w:color w:val="231F20"/>
          <w:spacing w:val="-8"/>
        </w:rPr>
        <w:t> </w:t>
      </w:r>
      <w:r>
        <w:rPr>
          <w:color w:val="231F20"/>
        </w:rPr>
        <w:t>wie </w:t>
      </w:r>
      <w:r>
        <w:rPr>
          <w:color w:val="231F20"/>
          <w:spacing w:val="-1"/>
        </w:rPr>
        <w:t>der</w:t>
      </w:r>
      <w:r>
        <w:rPr>
          <w:color w:val="231F20"/>
        </w:rPr>
        <w:t> Karibik oder Afrika.</w:t>
      </w:r>
      <w:r>
        <w:rPr>
          <w:b w:val="0"/>
          <w:bCs w:val="0"/>
        </w:rPr>
      </w:r>
    </w:p>
    <w:p>
      <w:pPr>
        <w:spacing w:after="0" w:line="230" w:lineRule="exact"/>
        <w:jc w:val="both"/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8"/>
          <w:sz w:val="40"/>
        </w:rPr>
        <w:t>Schweizer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Partnerschaft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HAS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Haiti,</w:t>
      </w:r>
      <w:r>
        <w:rPr>
          <w:rFonts w:ascii="Theinhardt Black"/>
          <w:b/>
          <w:color w:val="0067B1"/>
          <w:spacing w:val="-44"/>
          <w:sz w:val="40"/>
        </w:rPr>
        <w:t> </w:t>
      </w:r>
      <w:r>
        <w:rPr>
          <w:rFonts w:ascii="Theinhardt Black"/>
          <w:b/>
          <w:color w:val="0067B1"/>
          <w:spacing w:val="-8"/>
          <w:sz w:val="40"/>
        </w:rPr>
        <w:t>7130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6"/>
          <w:sz w:val="40"/>
        </w:rPr>
        <w:t>Ilanz/GR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8"/>
        <w:jc w:val="both"/>
      </w:pPr>
      <w:r>
        <w:rPr>
          <w:color w:val="231F20"/>
        </w:rPr>
        <w:t>Erschüttert</w:t>
      </w:r>
      <w:r>
        <w:rPr>
          <w:color w:val="231F20"/>
          <w:spacing w:val="48"/>
        </w:rPr>
        <w:t> </w:t>
      </w:r>
      <w:r>
        <w:rPr>
          <w:color w:val="231F20"/>
        </w:rPr>
        <w:t>von  den Nöten der  </w:t>
      </w:r>
      <w:r>
        <w:rPr>
          <w:color w:val="231F20"/>
          <w:spacing w:val="-1"/>
        </w:rPr>
        <w:t>einheimi-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schen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Bevölkerung</w:t>
      </w:r>
      <w:r>
        <w:rPr>
          <w:color w:val="231F20"/>
          <w:spacing w:val="1"/>
        </w:rPr>
        <w:t> </w:t>
      </w:r>
      <w:r>
        <w:rPr>
          <w:color w:val="231F20"/>
        </w:rPr>
        <w:t>Haitis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machten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Ra-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phaela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Rolf</w:t>
      </w:r>
      <w:r>
        <w:rPr>
          <w:color w:val="231F20"/>
          <w:spacing w:val="-9"/>
        </w:rPr>
        <w:t> </w:t>
      </w:r>
      <w:r>
        <w:rPr>
          <w:color w:val="231F20"/>
        </w:rPr>
        <w:t>Maibach</w:t>
      </w:r>
      <w:r>
        <w:rPr>
          <w:color w:val="231F20"/>
          <w:spacing w:val="-9"/>
        </w:rPr>
        <w:t> </w:t>
      </w:r>
      <w:r>
        <w:rPr>
          <w:color w:val="231F20"/>
        </w:rPr>
        <w:t>1997</w:t>
      </w:r>
      <w:r>
        <w:rPr>
          <w:color w:val="231F20"/>
          <w:spacing w:val="-9"/>
        </w:rPr>
        <w:t> </w:t>
      </w:r>
      <w:r>
        <w:rPr>
          <w:color w:val="231F20"/>
        </w:rPr>
        <w:t>sofort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Arbeit,</w:t>
      </w:r>
      <w:r>
        <w:rPr>
          <w:color w:val="231F20"/>
          <w:spacing w:val="-11"/>
        </w:rPr>
        <w:t> </w:t>
      </w:r>
      <w:r>
        <w:rPr>
          <w:color w:val="231F20"/>
        </w:rPr>
        <w:t>das Spital </w:t>
      </w:r>
      <w:r>
        <w:rPr>
          <w:color w:val="231F20"/>
          <w:spacing w:val="-1"/>
        </w:rPr>
        <w:t>personell</w:t>
      </w:r>
      <w:r>
        <w:rPr>
          <w:color w:val="231F20"/>
        </w:rPr>
        <w:t> und materiell zu</w:t>
      </w:r>
      <w:r>
        <w:rPr>
          <w:color w:val="231F20"/>
          <w:spacing w:val="34"/>
        </w:rPr>
        <w:t> </w:t>
      </w:r>
      <w:r>
        <w:rPr>
          <w:color w:val="231F20"/>
        </w:rPr>
        <w:t>unterstützen.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Raphaela</w:t>
      </w:r>
      <w:r>
        <w:rPr>
          <w:color w:val="231F20"/>
          <w:spacing w:val="26"/>
        </w:rPr>
        <w:t> </w:t>
      </w:r>
      <w:r>
        <w:rPr>
          <w:color w:val="231F20"/>
        </w:rPr>
        <w:t>als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Laborantin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39"/>
        </w:rPr>
        <w:t> </w:t>
      </w:r>
      <w:r>
        <w:rPr>
          <w:color w:val="231F20"/>
        </w:rPr>
        <w:t>Rolf</w:t>
      </w:r>
      <w:r>
        <w:rPr>
          <w:color w:val="231F20"/>
          <w:spacing w:val="16"/>
        </w:rPr>
        <w:t> </w:t>
      </w:r>
      <w:r>
        <w:rPr>
          <w:color w:val="231F20"/>
        </w:rPr>
        <w:t>als</w:t>
      </w:r>
      <w:r>
        <w:rPr>
          <w:color w:val="231F20"/>
          <w:spacing w:val="16"/>
        </w:rPr>
        <w:t> </w:t>
      </w:r>
      <w:r>
        <w:rPr>
          <w:color w:val="231F20"/>
        </w:rPr>
        <w:t>Kinderarzt.</w:t>
      </w:r>
      <w:r>
        <w:rPr>
          <w:color w:val="231F20"/>
          <w:spacing w:val="6"/>
        </w:rPr>
        <w:t> </w:t>
      </w:r>
      <w:r>
        <w:rPr>
          <w:color w:val="231F20"/>
        </w:rPr>
        <w:t>Sie</w:t>
      </w:r>
      <w:r>
        <w:rPr>
          <w:color w:val="231F20"/>
          <w:spacing w:val="16"/>
        </w:rPr>
        <w:t> </w:t>
      </w:r>
      <w:r>
        <w:rPr>
          <w:color w:val="231F20"/>
        </w:rPr>
        <w:t>gründen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</w:rPr>
        <w:t>Bünd-</w:t>
      </w:r>
      <w:r>
        <w:rPr>
          <w:color w:val="231F20"/>
          <w:spacing w:val="30"/>
        </w:rPr>
        <w:t> </w:t>
      </w:r>
      <w:r>
        <w:rPr>
          <w:color w:val="231F20"/>
        </w:rPr>
        <w:t>ner</w:t>
      </w:r>
      <w:r>
        <w:rPr>
          <w:color w:val="231F20"/>
          <w:spacing w:val="1"/>
        </w:rPr>
        <w:t> </w:t>
      </w:r>
      <w:r>
        <w:rPr>
          <w:color w:val="231F20"/>
        </w:rPr>
        <w:t>Partnerschaft</w:t>
      </w:r>
      <w:r>
        <w:rPr>
          <w:color w:val="231F20"/>
          <w:spacing w:val="1"/>
        </w:rPr>
        <w:t> </w:t>
      </w:r>
      <w:r>
        <w:rPr>
          <w:color w:val="231F20"/>
        </w:rPr>
        <w:t>Hôpital</w:t>
      </w:r>
      <w:r>
        <w:rPr>
          <w:color w:val="231F20"/>
          <w:spacing w:val="1"/>
        </w:rPr>
        <w:t> Albert </w:t>
      </w:r>
      <w:r>
        <w:rPr>
          <w:color w:val="231F20"/>
        </w:rPr>
        <w:t>Schweitzer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(Umbenennung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18"/>
        </w:rPr>
        <w:t> </w:t>
      </w:r>
      <w:r>
        <w:rPr>
          <w:color w:val="231F20"/>
        </w:rPr>
        <w:t>Partnerschaft</w:t>
      </w:r>
      <w:r>
        <w:rPr>
          <w:color w:val="231F20"/>
          <w:spacing w:val="35"/>
        </w:rPr>
        <w:t> </w:t>
      </w:r>
      <w:r>
        <w:rPr>
          <w:color w:val="231F20"/>
        </w:rPr>
        <w:t>HAS</w:t>
      </w:r>
      <w:r>
        <w:rPr>
          <w:color w:val="231F20"/>
          <w:spacing w:val="16"/>
        </w:rPr>
        <w:t> </w:t>
      </w:r>
      <w:r>
        <w:rPr>
          <w:color w:val="231F20"/>
        </w:rPr>
        <w:t>Haiti</w:t>
      </w:r>
      <w:r>
        <w:rPr>
          <w:color w:val="231F20"/>
          <w:spacing w:val="16"/>
        </w:rPr>
        <w:t> </w:t>
      </w:r>
      <w:r>
        <w:rPr>
          <w:color w:val="231F20"/>
        </w:rPr>
        <w:t>im</w:t>
      </w:r>
      <w:r>
        <w:rPr>
          <w:color w:val="231F20"/>
          <w:spacing w:val="16"/>
        </w:rPr>
        <w:t> </w:t>
      </w:r>
      <w:r>
        <w:rPr>
          <w:color w:val="231F20"/>
        </w:rPr>
        <w:t>Mai</w:t>
      </w:r>
      <w:r>
        <w:rPr>
          <w:color w:val="231F20"/>
          <w:spacing w:val="16"/>
        </w:rPr>
        <w:t> </w:t>
      </w:r>
      <w:r>
        <w:rPr>
          <w:color w:val="231F20"/>
        </w:rPr>
        <w:t>2015).</w:t>
      </w:r>
      <w:r>
        <w:rPr>
          <w:color w:val="231F20"/>
          <w:spacing w:val="5"/>
        </w:rPr>
        <w:t> </w:t>
      </w:r>
      <w:r>
        <w:rPr>
          <w:color w:val="231F20"/>
        </w:rPr>
        <w:t>Seither</w:t>
      </w:r>
      <w:r>
        <w:rPr>
          <w:color w:val="231F20"/>
          <w:spacing w:val="16"/>
        </w:rPr>
        <w:t> </w:t>
      </w:r>
      <w:r>
        <w:rPr>
          <w:color w:val="231F20"/>
        </w:rPr>
        <w:t>unterstüt-</w:t>
      </w:r>
      <w:r>
        <w:rPr>
          <w:color w:val="231F20"/>
          <w:spacing w:val="27"/>
        </w:rPr>
        <w:t> </w:t>
      </w:r>
      <w:r>
        <w:rPr>
          <w:color w:val="231F20"/>
        </w:rPr>
        <w:t>zen</w:t>
      </w:r>
      <w:r>
        <w:rPr>
          <w:color w:val="231F20"/>
          <w:spacing w:val="29"/>
        </w:rPr>
        <w:t> </w:t>
      </w:r>
      <w:r>
        <w:rPr>
          <w:color w:val="231F20"/>
        </w:rPr>
        <w:t>sie</w:t>
      </w:r>
      <w:r>
        <w:rPr>
          <w:color w:val="231F20"/>
          <w:spacing w:val="30"/>
        </w:rPr>
        <w:t> </w:t>
      </w:r>
      <w:r>
        <w:rPr>
          <w:color w:val="231F20"/>
        </w:rPr>
        <w:t>das</w:t>
      </w:r>
      <w:r>
        <w:rPr>
          <w:color w:val="231F20"/>
          <w:spacing w:val="29"/>
        </w:rPr>
        <w:t> </w:t>
      </w:r>
      <w:r>
        <w:rPr>
          <w:color w:val="231F20"/>
        </w:rPr>
        <w:t>Spital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Zusammenarbeit</w:t>
      </w:r>
      <w:r>
        <w:rPr>
          <w:color w:val="231F20"/>
          <w:spacing w:val="29"/>
        </w:rPr>
        <w:t> </w:t>
      </w:r>
      <w:r>
        <w:rPr>
          <w:color w:val="231F20"/>
        </w:rPr>
        <w:t>mit</w:t>
      </w:r>
      <w:r>
        <w:rPr>
          <w:color w:val="231F20"/>
          <w:spacing w:val="34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einheimischen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Bevölkerung.</w:t>
      </w:r>
      <w:r>
        <w:rPr>
          <w:color w:val="231F20"/>
          <w:spacing w:val="40"/>
        </w:rPr>
        <w:t> </w:t>
      </w:r>
      <w:r>
        <w:rPr>
          <w:color w:val="231F20"/>
        </w:rPr>
        <w:t>Zu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ihren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zahlreichen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Projekten,</w:t>
      </w:r>
      <w:r>
        <w:rPr>
          <w:color w:val="231F20"/>
          <w:spacing w:val="-4"/>
        </w:rPr>
        <w:t> </w:t>
      </w:r>
      <w:r>
        <w:rPr>
          <w:color w:val="231F20"/>
        </w:rPr>
        <w:t>vor</w:t>
      </w:r>
      <w:r>
        <w:rPr>
          <w:color w:val="231F20"/>
          <w:spacing w:val="7"/>
        </w:rPr>
        <w:t> </w:t>
      </w:r>
      <w:r>
        <w:rPr>
          <w:color w:val="231F20"/>
        </w:rPr>
        <w:t>allem</w:t>
      </w:r>
      <w:r>
        <w:rPr>
          <w:color w:val="231F20"/>
          <w:spacing w:val="7"/>
        </w:rPr>
        <w:t> </w:t>
      </w:r>
      <w:r>
        <w:rPr>
          <w:color w:val="231F20"/>
        </w:rPr>
        <w:t>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Bereich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</w:rPr>
        <w:t>Schulung</w:t>
      </w:r>
      <w:r>
        <w:rPr>
          <w:color w:val="231F20"/>
          <w:spacing w:val="5"/>
        </w:rPr>
        <w:t> </w:t>
      </w:r>
      <w:r>
        <w:rPr>
          <w:color w:val="231F20"/>
        </w:rPr>
        <w:t>des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einheimischen</w:t>
      </w:r>
      <w:r>
        <w:rPr>
          <w:color w:val="231F20"/>
          <w:spacing w:val="5"/>
        </w:rPr>
        <w:t> </w:t>
      </w:r>
      <w:r>
        <w:rPr>
          <w:color w:val="231F20"/>
        </w:rPr>
        <w:t>Spitalper-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sonals,</w:t>
      </w:r>
      <w:r>
        <w:rPr>
          <w:color w:val="231F20"/>
          <w:spacing w:val="23"/>
        </w:rPr>
        <w:t> </w:t>
      </w:r>
      <w:r>
        <w:rPr>
          <w:color w:val="231F20"/>
        </w:rPr>
        <w:t>zählt</w:t>
      </w:r>
      <w:r>
        <w:rPr>
          <w:color w:val="231F20"/>
          <w:spacing w:val="33"/>
        </w:rPr>
        <w:t> </w:t>
      </w:r>
      <w:r>
        <w:rPr>
          <w:color w:val="231F20"/>
        </w:rPr>
        <w:t>die</w:t>
      </w:r>
      <w:r>
        <w:rPr>
          <w:color w:val="231F20"/>
          <w:spacing w:val="34"/>
        </w:rPr>
        <w:t> </w:t>
      </w:r>
      <w:r>
        <w:rPr>
          <w:color w:val="231F20"/>
        </w:rPr>
        <w:t>autonome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Energieversor-</w:t>
      </w:r>
      <w:r>
        <w:rPr>
          <w:color w:val="231F20"/>
          <w:spacing w:val="28"/>
        </w:rPr>
        <w:t> </w:t>
      </w:r>
      <w:r>
        <w:rPr>
          <w:color w:val="231F20"/>
        </w:rPr>
        <w:t>gung.</w:t>
      </w:r>
      <w:r>
        <w:rPr>
          <w:color w:val="231F20"/>
          <w:spacing w:val="29"/>
        </w:rPr>
        <w:t> </w:t>
      </w:r>
      <w:r>
        <w:rPr>
          <w:color w:val="231F20"/>
        </w:rPr>
        <w:t>Im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sonnenreichen</w:t>
      </w:r>
      <w:r>
        <w:rPr>
          <w:color w:val="231F20"/>
          <w:spacing w:val="40"/>
        </w:rPr>
        <w:t> </w:t>
      </w:r>
      <w:r>
        <w:rPr>
          <w:color w:val="231F20"/>
        </w:rPr>
        <w:t>Haiti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Strom</w:t>
      </w:r>
      <w:r>
        <w:rPr>
          <w:color w:val="231F20"/>
          <w:spacing w:val="28"/>
        </w:rPr>
        <w:t> </w:t>
      </w:r>
      <w:r>
        <w:rPr>
          <w:color w:val="231F20"/>
        </w:rPr>
        <w:t>vielerorts</w:t>
      </w:r>
      <w:r>
        <w:rPr>
          <w:color w:val="231F20"/>
          <w:spacing w:val="9"/>
        </w:rPr>
        <w:t> </w:t>
      </w:r>
      <w:r>
        <w:rPr>
          <w:color w:val="231F20"/>
        </w:rPr>
        <w:t>noch</w:t>
      </w:r>
      <w:r>
        <w:rPr>
          <w:color w:val="231F20"/>
          <w:spacing w:val="9"/>
        </w:rPr>
        <w:t> </w:t>
      </w:r>
      <w:r>
        <w:rPr>
          <w:color w:val="231F20"/>
        </w:rPr>
        <w:t>über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teure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klimaschäd-</w:t>
      </w:r>
      <w:r>
        <w:rPr>
          <w:color w:val="231F20"/>
          <w:spacing w:val="28"/>
        </w:rPr>
        <w:t> </w:t>
      </w:r>
      <w:r>
        <w:rPr>
          <w:color w:val="231F20"/>
        </w:rPr>
        <w:t>liche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Dieselgeneratoren</w:t>
      </w:r>
      <w:r>
        <w:rPr>
          <w:color w:val="231F20"/>
          <w:spacing w:val="3"/>
        </w:rPr>
        <w:t> </w:t>
      </w:r>
      <w:r>
        <w:rPr>
          <w:color w:val="231F20"/>
        </w:rPr>
        <w:t>produziert,</w:t>
      </w:r>
      <w:r>
        <w:rPr>
          <w:color w:val="231F20"/>
          <w:spacing w:val="-7"/>
        </w:rPr>
        <w:t> </w:t>
      </w:r>
      <w:r>
        <w:rPr>
          <w:color w:val="231F20"/>
        </w:rPr>
        <w:t>weil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Netzinfrastruktur fehlt.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Dank</w:t>
      </w:r>
      <w:r>
        <w:rPr>
          <w:color w:val="231F20"/>
          <w:spacing w:val="35"/>
        </w:rPr>
        <w:t> </w:t>
      </w:r>
      <w:r>
        <w:rPr>
          <w:color w:val="231F20"/>
        </w:rPr>
        <w:t>einem</w:t>
      </w:r>
      <w:r>
        <w:rPr>
          <w:color w:val="231F20"/>
          <w:spacing w:val="36"/>
        </w:rPr>
        <w:t> </w:t>
      </w:r>
      <w:r>
        <w:rPr>
          <w:color w:val="231F20"/>
        </w:rPr>
        <w:t>Spender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konnte</w:t>
      </w:r>
      <w:r>
        <w:rPr>
          <w:color w:val="231F20"/>
          <w:spacing w:val="36"/>
        </w:rPr>
        <w:t> </w:t>
      </w:r>
      <w:r>
        <w:rPr>
          <w:color w:val="231F20"/>
        </w:rPr>
        <w:t>2014</w:t>
      </w:r>
      <w:r>
        <w:rPr>
          <w:color w:val="231F20"/>
          <w:spacing w:val="36"/>
        </w:rPr>
        <w:t> </w:t>
      </w:r>
      <w:r>
        <w:rPr>
          <w:color w:val="231F20"/>
        </w:rPr>
        <w:t>bis</w:t>
      </w:r>
      <w:r>
        <w:rPr>
          <w:color w:val="231F20"/>
          <w:spacing w:val="29"/>
        </w:rPr>
        <w:t> </w:t>
      </w:r>
      <w:r>
        <w:rPr>
          <w:color w:val="231F20"/>
        </w:rPr>
        <w:t>2019</w:t>
      </w:r>
      <w:r>
        <w:rPr>
          <w:color w:val="231F20"/>
          <w:spacing w:val="46"/>
        </w:rPr>
        <w:t> </w:t>
      </w:r>
      <w:r>
        <w:rPr>
          <w:color w:val="231F20"/>
        </w:rPr>
        <w:t>die</w:t>
      </w:r>
      <w:r>
        <w:rPr>
          <w:color w:val="231F20"/>
          <w:spacing w:val="47"/>
        </w:rPr>
        <w:t> </w:t>
      </w:r>
      <w:r>
        <w:rPr>
          <w:color w:val="231F20"/>
        </w:rPr>
        <w:t>230</w:t>
      </w:r>
      <w:r>
        <w:rPr>
          <w:color w:val="231F20"/>
          <w:spacing w:val="46"/>
        </w:rPr>
        <w:t> </w:t>
      </w:r>
      <w:r>
        <w:rPr>
          <w:color w:val="231F20"/>
        </w:rPr>
        <w:t>kW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PV-Dachanlage</w:t>
      </w:r>
      <w:r>
        <w:rPr>
          <w:color w:val="231F20"/>
          <w:spacing w:val="2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ein</w:t>
      </w:r>
      <w:r>
        <w:rPr>
          <w:color w:val="231F20"/>
          <w:spacing w:val="18"/>
        </w:rPr>
        <w:t> </w:t>
      </w:r>
      <w:r>
        <w:rPr>
          <w:color w:val="231F20"/>
        </w:rPr>
        <w:t>Batteriesystem</w:t>
      </w:r>
      <w:r>
        <w:rPr>
          <w:color w:val="231F20"/>
          <w:spacing w:val="18"/>
        </w:rPr>
        <w:t> </w:t>
      </w:r>
      <w:r>
        <w:rPr>
          <w:color w:val="231F20"/>
        </w:rPr>
        <w:t>für</w:t>
      </w:r>
      <w:r>
        <w:rPr>
          <w:color w:val="231F20"/>
          <w:spacing w:val="18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Netzsta-</w:t>
      </w:r>
      <w:r>
        <w:rPr>
          <w:color w:val="231F20"/>
          <w:spacing w:val="34"/>
        </w:rPr>
        <w:t> </w:t>
      </w:r>
      <w:r>
        <w:rPr>
          <w:color w:val="231F20"/>
        </w:rPr>
        <w:t>bilisierung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Stromversorgung</w:t>
      </w:r>
      <w:r>
        <w:rPr>
          <w:color w:val="231F20"/>
          <w:spacing w:val="6"/>
        </w:rPr>
        <w:t> </w:t>
      </w:r>
      <w:r>
        <w:rPr>
          <w:color w:val="231F20"/>
        </w:rPr>
        <w:t>des</w:t>
      </w:r>
      <w:r>
        <w:rPr>
          <w:color w:val="231F20"/>
          <w:spacing w:val="30"/>
        </w:rPr>
        <w:t> </w:t>
      </w:r>
      <w:r>
        <w:rPr>
          <w:color w:val="231F20"/>
        </w:rPr>
        <w:t>Spitals</w:t>
      </w:r>
      <w:r>
        <w:rPr>
          <w:color w:val="231F20"/>
          <w:spacing w:val="35"/>
        </w:rPr>
        <w:t> </w:t>
      </w:r>
      <w:r>
        <w:rPr>
          <w:color w:val="231F20"/>
        </w:rPr>
        <w:t>und</w:t>
      </w:r>
      <w:r>
        <w:rPr>
          <w:color w:val="231F20"/>
          <w:spacing w:val="36"/>
        </w:rPr>
        <w:t> </w:t>
      </w:r>
      <w:r>
        <w:rPr>
          <w:color w:val="231F20"/>
        </w:rPr>
        <w:t>des</w:t>
      </w:r>
      <w:r>
        <w:rPr>
          <w:color w:val="231F20"/>
          <w:spacing w:val="35"/>
        </w:rPr>
        <w:t> </w:t>
      </w:r>
      <w:r>
        <w:rPr>
          <w:color w:val="231F20"/>
        </w:rPr>
        <w:t>Dorfes</w:t>
      </w:r>
      <w:r>
        <w:rPr>
          <w:color w:val="231F20"/>
          <w:spacing w:val="36"/>
        </w:rPr>
        <w:t> </w:t>
      </w:r>
      <w:r>
        <w:rPr>
          <w:color w:val="231F20"/>
        </w:rPr>
        <w:t>installiert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werden.</w:t>
      </w:r>
      <w:r>
        <w:rPr>
          <w:color w:val="231F20"/>
          <w:spacing w:val="32"/>
        </w:rPr>
        <w:t> </w:t>
      </w:r>
      <w:r>
        <w:rPr>
          <w:color w:val="231F20"/>
        </w:rPr>
        <w:t>59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Jahre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lang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versorgten</w:t>
      </w:r>
      <w:r>
        <w:rPr>
          <w:color w:val="231F20"/>
          <w:spacing w:val="30"/>
        </w:rPr>
        <w:t> </w:t>
      </w:r>
      <w:r>
        <w:rPr>
          <w:color w:val="231F20"/>
        </w:rPr>
        <w:t>vier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Dieselgene-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ratoren</w:t>
      </w:r>
      <w:r>
        <w:rPr>
          <w:color w:val="231F20"/>
          <w:spacing w:val="2"/>
        </w:rPr>
        <w:t> </w:t>
      </w:r>
      <w:r>
        <w:rPr>
          <w:color w:val="231F20"/>
        </w:rPr>
        <w:t>die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Bevölkerung</w:t>
      </w:r>
      <w:r>
        <w:rPr>
          <w:color w:val="231F20"/>
          <w:spacing w:val="2"/>
        </w:rPr>
        <w:t> </w:t>
      </w:r>
      <w:r>
        <w:rPr>
          <w:color w:val="231F20"/>
        </w:rPr>
        <w:t>mit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Strom,</w:t>
      </w:r>
      <w:r>
        <w:rPr>
          <w:color w:val="231F20"/>
          <w:spacing w:val="39"/>
        </w:rPr>
        <w:t> </w:t>
      </w:r>
      <w:r>
        <w:rPr>
          <w:color w:val="231F20"/>
        </w:rPr>
        <w:t>auch</w:t>
      </w:r>
      <w:r>
        <w:rPr>
          <w:color w:val="231F20"/>
          <w:spacing w:val="24"/>
        </w:rPr>
        <w:t> </w:t>
      </w:r>
      <w:r>
        <w:rPr>
          <w:color w:val="231F20"/>
        </w:rPr>
        <w:t>für</w:t>
      </w:r>
      <w:r>
        <w:rPr>
          <w:color w:val="231F20"/>
          <w:spacing w:val="8"/>
        </w:rPr>
        <w:t> </w:t>
      </w:r>
      <w:r>
        <w:rPr>
          <w:color w:val="231F20"/>
        </w:rPr>
        <w:t>das</w:t>
      </w:r>
      <w:r>
        <w:rPr>
          <w:color w:val="231F20"/>
          <w:spacing w:val="8"/>
        </w:rPr>
        <w:t> </w:t>
      </w:r>
      <w:r>
        <w:rPr>
          <w:color w:val="231F20"/>
        </w:rPr>
        <w:t>Spital.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Stromversorgungskosten</w:t>
      </w:r>
      <w:r>
        <w:rPr>
          <w:color w:val="231F20"/>
          <w:spacing w:val="50"/>
        </w:rPr>
        <w:t> </w:t>
      </w:r>
      <w:r>
        <w:rPr>
          <w:color w:val="231F20"/>
        </w:rPr>
        <w:t>betrugen</w:t>
      </w:r>
      <w:r>
        <w:rPr>
          <w:color w:val="231F20"/>
          <w:spacing w:val="21"/>
        </w:rPr>
        <w:t> </w:t>
      </w:r>
      <w:r>
        <w:rPr>
          <w:color w:val="231F20"/>
        </w:rPr>
        <w:t>350’000</w:t>
      </w:r>
      <w:r>
        <w:rPr>
          <w:color w:val="231F20"/>
          <w:spacing w:val="21"/>
        </w:rPr>
        <w:t> </w:t>
      </w:r>
      <w:r>
        <w:rPr>
          <w:color w:val="231F20"/>
          <w:spacing w:val="-6"/>
        </w:rPr>
        <w:t>Fr.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pro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Jahr.</w:t>
      </w:r>
      <w:r>
        <w:rPr>
          <w:color w:val="231F20"/>
          <w:spacing w:val="10"/>
        </w:rPr>
        <w:t> </w:t>
      </w:r>
      <w:r>
        <w:rPr>
          <w:color w:val="231F20"/>
        </w:rPr>
        <w:t>2018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wur-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</w:rPr>
        <w:t>bestehende</w:t>
      </w:r>
      <w:r>
        <w:rPr>
          <w:color w:val="231F20"/>
          <w:spacing w:val="19"/>
        </w:rPr>
        <w:t> </w:t>
      </w:r>
      <w:r>
        <w:rPr>
          <w:color w:val="231F20"/>
        </w:rPr>
        <w:t>230</w:t>
      </w:r>
      <w:r>
        <w:rPr>
          <w:color w:val="231F20"/>
          <w:spacing w:val="19"/>
        </w:rPr>
        <w:t> </w:t>
      </w:r>
      <w:r>
        <w:rPr>
          <w:color w:val="231F20"/>
        </w:rPr>
        <w:t>kW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19"/>
        </w:rPr>
        <w:t> </w:t>
      </w:r>
      <w:r>
        <w:rPr>
          <w:color w:val="231F20"/>
        </w:rPr>
        <w:t>mit</w:t>
      </w:r>
      <w:r>
        <w:rPr>
          <w:color w:val="231F20"/>
          <w:spacing w:val="28"/>
        </w:rPr>
        <w:t> </w:t>
      </w:r>
      <w:r>
        <w:rPr>
          <w:color w:val="231F20"/>
        </w:rPr>
        <w:t>dem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Solarpreispionier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</w:rPr>
        <w:t>2015,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Christian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Hassler,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17"/>
        </w:rPr>
        <w:t> </w:t>
      </w:r>
      <w:r>
        <w:rPr>
          <w:color w:val="231F20"/>
        </w:rPr>
        <w:t>210</w:t>
      </w:r>
      <w:r>
        <w:rPr>
          <w:color w:val="231F20"/>
          <w:spacing w:val="17"/>
        </w:rPr>
        <w:t> </w:t>
      </w:r>
      <w:r>
        <w:rPr>
          <w:color w:val="231F20"/>
        </w:rPr>
        <w:t>kW</w:t>
      </w:r>
      <w:r>
        <w:rPr>
          <w:color w:val="231F20"/>
          <w:spacing w:val="17"/>
        </w:rPr>
        <w:t> </w:t>
      </w:r>
      <w:r>
        <w:rPr>
          <w:color w:val="231F20"/>
        </w:rPr>
        <w:t>auf</w:t>
      </w:r>
      <w:r>
        <w:rPr>
          <w:color w:val="231F20"/>
          <w:spacing w:val="17"/>
        </w:rPr>
        <w:t> </w:t>
      </w:r>
      <w:r>
        <w:rPr>
          <w:color w:val="231F20"/>
        </w:rPr>
        <w:t>440</w:t>
      </w:r>
      <w:r>
        <w:rPr>
          <w:color w:val="231F20"/>
          <w:spacing w:val="17"/>
        </w:rPr>
        <w:t> </w:t>
      </w:r>
      <w:r>
        <w:rPr>
          <w:color w:val="231F20"/>
        </w:rPr>
        <w:t>kW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verdoppelt.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Solaranlage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32"/>
        </w:rPr>
        <w:t> </w:t>
      </w:r>
      <w:r>
        <w:rPr>
          <w:color w:val="231F20"/>
        </w:rPr>
        <w:t>ca.</w:t>
      </w:r>
      <w:r>
        <w:rPr>
          <w:color w:val="231F20"/>
          <w:spacing w:val="56"/>
        </w:rPr>
        <w:t> </w:t>
      </w:r>
      <w:r>
        <w:rPr>
          <w:color w:val="231F20"/>
        </w:rPr>
        <w:t>510’000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versorgt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9"/>
        </w:rPr>
        <w:t> </w:t>
      </w:r>
      <w:r>
        <w:rPr>
          <w:color w:val="231F20"/>
        </w:rPr>
        <w:t>Spital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praktisch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immer</w:t>
      </w:r>
      <w:r>
        <w:rPr>
          <w:color w:val="231F20"/>
          <w:spacing w:val="43"/>
        </w:rPr>
        <w:t> </w:t>
      </w:r>
      <w:r>
        <w:rPr>
          <w:color w:val="231F20"/>
        </w:rPr>
        <w:t>tagsüber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ohne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Dieselge-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neratoren.</w:t>
      </w:r>
      <w:r>
        <w:rPr>
          <w:color w:val="231F20"/>
          <w:spacing w:val="22"/>
        </w:rPr>
        <w:t> </w:t>
      </w:r>
      <w:r>
        <w:rPr>
          <w:color w:val="231F20"/>
        </w:rPr>
        <w:t>Mit</w:t>
      </w:r>
      <w:r>
        <w:rPr>
          <w:color w:val="231F20"/>
          <w:spacing w:val="32"/>
        </w:rPr>
        <w:t> </w:t>
      </w:r>
      <w:r>
        <w:rPr>
          <w:color w:val="231F20"/>
        </w:rPr>
        <w:t>dem</w:t>
      </w:r>
      <w:r>
        <w:rPr>
          <w:color w:val="231F20"/>
          <w:spacing w:val="33"/>
        </w:rPr>
        <w:t> </w:t>
      </w:r>
      <w:r>
        <w:rPr>
          <w:color w:val="231F20"/>
        </w:rPr>
        <w:t>Batteriesystem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nun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überschüssiger,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Solarstrom</w:t>
      </w:r>
      <w:r>
        <w:rPr>
          <w:color w:val="231F20"/>
          <w:spacing w:val="43"/>
        </w:rPr>
        <w:t> </w:t>
      </w:r>
      <w:r>
        <w:rPr>
          <w:color w:val="231F20"/>
        </w:rPr>
        <w:t>gespeichert</w:t>
      </w:r>
      <w:r>
        <w:rPr>
          <w:color w:val="231F20"/>
          <w:spacing w:val="17"/>
        </w:rPr>
        <w:t> </w:t>
      </w:r>
      <w:r>
        <w:rPr>
          <w:color w:val="231F20"/>
        </w:rPr>
        <w:t>und</w:t>
      </w:r>
      <w:r>
        <w:rPr>
          <w:color w:val="231F20"/>
          <w:spacing w:val="17"/>
        </w:rPr>
        <w:t> </w:t>
      </w:r>
      <w:r>
        <w:rPr>
          <w:color w:val="231F20"/>
        </w:rPr>
        <w:t>ist</w:t>
      </w:r>
      <w:r>
        <w:rPr>
          <w:color w:val="231F20"/>
          <w:spacing w:val="17"/>
        </w:rPr>
        <w:t> </w:t>
      </w:r>
      <w:r>
        <w:rPr>
          <w:color w:val="231F20"/>
        </w:rPr>
        <w:t>für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späteren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Gebrauch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verfügbar.</w:t>
      </w:r>
      <w:r>
        <w:rPr>
          <w:color w:val="231F20"/>
          <w:spacing w:val="48"/>
        </w:rPr>
        <w:t> </w:t>
      </w:r>
      <w:r>
        <w:rPr>
          <w:color w:val="231F20"/>
        </w:rPr>
        <w:t>Ein</w:t>
      </w:r>
      <w:r>
        <w:rPr>
          <w:color w:val="231F20"/>
          <w:spacing w:val="11"/>
        </w:rPr>
        <w:t> </w:t>
      </w:r>
      <w:r>
        <w:rPr>
          <w:color w:val="231F20"/>
        </w:rPr>
        <w:t>integriertes</w:t>
      </w:r>
      <w:r>
        <w:rPr>
          <w:color w:val="231F20"/>
          <w:spacing w:val="11"/>
        </w:rPr>
        <w:t> </w:t>
      </w:r>
      <w:r>
        <w:rPr>
          <w:color w:val="231F20"/>
        </w:rPr>
        <w:t>Monitoringsys-</w:t>
      </w:r>
      <w:r>
        <w:rPr>
          <w:color w:val="231F20"/>
          <w:spacing w:val="32"/>
        </w:rPr>
        <w:t> </w:t>
      </w:r>
      <w:r>
        <w:rPr>
          <w:color w:val="231F20"/>
        </w:rPr>
        <w:t>tem</w:t>
      </w:r>
      <w:r>
        <w:rPr>
          <w:color w:val="231F20"/>
          <w:spacing w:val="23"/>
        </w:rPr>
        <w:t> </w:t>
      </w:r>
      <w:r>
        <w:rPr>
          <w:color w:val="231F20"/>
        </w:rPr>
        <w:t>überwacht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23"/>
        </w:rPr>
        <w:t> </w:t>
      </w:r>
      <w:r>
        <w:rPr>
          <w:color w:val="231F20"/>
        </w:rPr>
        <w:t>optimiert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Energie-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versorgung.</w:t>
      </w:r>
      <w:r>
        <w:rPr>
          <w:color w:val="231F20"/>
          <w:spacing w:val="31"/>
        </w:rPr>
        <w:t> </w:t>
      </w:r>
      <w:r>
        <w:rPr>
          <w:color w:val="231F20"/>
        </w:rPr>
        <w:t>So</w:t>
      </w:r>
      <w:r>
        <w:rPr>
          <w:color w:val="231F20"/>
          <w:spacing w:val="42"/>
        </w:rPr>
        <w:t> </w:t>
      </w:r>
      <w:r>
        <w:rPr>
          <w:color w:val="231F20"/>
        </w:rPr>
        <w:t>spart</w:t>
      </w:r>
      <w:r>
        <w:rPr>
          <w:color w:val="231F20"/>
          <w:spacing w:val="41"/>
        </w:rPr>
        <w:t> </w:t>
      </w:r>
      <w:r>
        <w:rPr>
          <w:color w:val="231F20"/>
        </w:rPr>
        <w:t>das</w:t>
      </w:r>
      <w:r>
        <w:rPr>
          <w:color w:val="231F20"/>
          <w:spacing w:val="42"/>
        </w:rPr>
        <w:t> </w:t>
      </w:r>
      <w:r>
        <w:rPr>
          <w:color w:val="231F20"/>
        </w:rPr>
        <w:t>Spital</w:t>
      </w:r>
      <w:r>
        <w:rPr>
          <w:color w:val="231F20"/>
          <w:spacing w:val="42"/>
        </w:rPr>
        <w:t> </w:t>
      </w:r>
      <w:r>
        <w:rPr>
          <w:color w:val="231F20"/>
        </w:rPr>
        <w:t>200’000</w:t>
      </w:r>
      <w:r>
        <w:rPr>
          <w:color w:val="231F20"/>
          <w:spacing w:val="29"/>
        </w:rPr>
        <w:t> </w:t>
      </w:r>
      <w:r>
        <w:rPr>
          <w:color w:val="231F20"/>
          <w:spacing w:val="-6"/>
        </w:rPr>
        <w:t>Fr.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Dieselkosten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pro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Jahr,</w:t>
      </w:r>
      <w:r>
        <w:rPr>
          <w:color w:val="231F20"/>
          <w:spacing w:val="35"/>
        </w:rPr>
        <w:t> </w:t>
      </w:r>
      <w:r>
        <w:rPr>
          <w:color w:val="231F20"/>
        </w:rPr>
        <w:t>die</w:t>
      </w:r>
      <w:r>
        <w:rPr>
          <w:color w:val="231F20"/>
          <w:spacing w:val="45"/>
        </w:rPr>
        <w:t> </w:t>
      </w:r>
      <w:r>
        <w:rPr>
          <w:color w:val="231F20"/>
        </w:rPr>
        <w:t>stattdessen</w:t>
      </w:r>
      <w:r>
        <w:rPr>
          <w:color w:val="231F20"/>
          <w:spacing w:val="30"/>
        </w:rPr>
        <w:t> </w:t>
      </w:r>
      <w:r>
        <w:rPr>
          <w:color w:val="231F20"/>
        </w:rPr>
        <w:t>für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Kranke</w:t>
      </w:r>
      <w:r>
        <w:rPr>
          <w:color w:val="231F20"/>
          <w:spacing w:val="18"/>
        </w:rPr>
        <w:t> </w:t>
      </w:r>
      <w:r>
        <w:rPr>
          <w:color w:val="231F20"/>
        </w:rPr>
        <w:t>eingesetzt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können.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Solarprojekt</w:t>
      </w:r>
      <w:r>
        <w:rPr>
          <w:color w:val="231F20"/>
          <w:spacing w:val="3"/>
        </w:rPr>
        <w:t> </w:t>
      </w:r>
      <w:r>
        <w:rPr>
          <w:color w:val="231F20"/>
        </w:rPr>
        <w:t>HAS</w:t>
      </w:r>
      <w:r>
        <w:rPr>
          <w:color w:val="231F20"/>
          <w:spacing w:val="3"/>
        </w:rPr>
        <w:t> </w:t>
      </w:r>
      <w:r>
        <w:rPr>
          <w:color w:val="231F20"/>
        </w:rPr>
        <w:t>Haiti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setzt</w:t>
      </w:r>
      <w:r>
        <w:rPr>
          <w:color w:val="231F20"/>
          <w:spacing w:val="3"/>
        </w:rPr>
        <w:t> </w:t>
      </w:r>
      <w:r>
        <w:rPr>
          <w:color w:val="231F20"/>
        </w:rPr>
        <w:t>ein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Zeichen</w:t>
      </w:r>
      <w:r>
        <w:rPr>
          <w:color w:val="231F20"/>
          <w:spacing w:val="3"/>
        </w:rPr>
        <w:t> </w:t>
      </w:r>
      <w:r>
        <w:rPr>
          <w:color w:val="231F20"/>
        </w:rPr>
        <w:t>für</w:t>
      </w:r>
      <w:r>
        <w:rPr>
          <w:color w:val="231F20"/>
          <w:spacing w:val="36"/>
        </w:rPr>
        <w:t> </w:t>
      </w:r>
      <w:r>
        <w:rPr>
          <w:color w:val="231F20"/>
        </w:rPr>
        <w:t>eine</w:t>
      </w:r>
      <w:r>
        <w:rPr>
          <w:color w:val="231F20"/>
          <w:spacing w:val="16"/>
        </w:rPr>
        <w:t> </w:t>
      </w:r>
      <w:r>
        <w:rPr>
          <w:color w:val="231F20"/>
        </w:rPr>
        <w:t>zukunftsorientierte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Energiebeschaf-</w:t>
      </w:r>
      <w:r>
        <w:rPr>
          <w:color w:val="231F20"/>
          <w:spacing w:val="31"/>
        </w:rPr>
        <w:t> </w:t>
      </w:r>
      <w:r>
        <w:rPr>
          <w:color w:val="231F20"/>
        </w:rPr>
        <w:t>fung.</w:t>
      </w:r>
      <w:r>
        <w:rPr>
          <w:color w:val="231F20"/>
          <w:spacing w:val="-5"/>
        </w:rPr>
        <w:t> </w:t>
      </w:r>
      <w:r>
        <w:rPr>
          <w:color w:val="231F20"/>
        </w:rPr>
        <w:t>Dafür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verdient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Partner-</w:t>
      </w:r>
      <w:r>
        <w:rPr>
          <w:color w:val="231F20"/>
          <w:spacing w:val="36"/>
        </w:rPr>
        <w:t> </w:t>
      </w:r>
      <w:r>
        <w:rPr>
          <w:color w:val="231F20"/>
        </w:rPr>
        <w:t>schaft</w:t>
      </w:r>
      <w:r>
        <w:rPr>
          <w:color w:val="231F20"/>
          <w:spacing w:val="19"/>
        </w:rPr>
        <w:t> </w:t>
      </w:r>
      <w:r>
        <w:rPr>
          <w:color w:val="231F20"/>
        </w:rPr>
        <w:t>HAS</w:t>
      </w:r>
      <w:r>
        <w:rPr>
          <w:color w:val="231F20"/>
          <w:spacing w:val="19"/>
        </w:rPr>
        <w:t> </w:t>
      </w:r>
      <w:r>
        <w:rPr>
          <w:color w:val="231F20"/>
        </w:rPr>
        <w:t>Haiti</w:t>
      </w:r>
      <w:r>
        <w:rPr>
          <w:color w:val="231F20"/>
          <w:spacing w:val="19"/>
        </w:rPr>
        <w:t> </w:t>
      </w:r>
      <w:r>
        <w:rPr>
          <w:color w:val="231F20"/>
        </w:rPr>
        <w:t>den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  <w:spacing w:val="34"/>
        </w:rPr>
        <w:t> </w:t>
      </w:r>
      <w:r>
        <w:rPr>
          <w:color w:val="231F20"/>
        </w:rPr>
        <w:t>2019.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1997,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Raphaëla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Rolf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Maibach,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leversés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dénuement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population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haïtienne,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aussitôt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travail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aider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l’hôpital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personnel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tériel.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Raphaëla,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laborantine,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Rolf,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pédia-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fondé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l’association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grisonne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Hôpital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Albert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Schweitzer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(rebaptisée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Schweizer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Partnerschaft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Haïti).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tiennent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désormais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l’hôpital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collaboration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population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locale.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nombreux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projets,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notamment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domaine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formation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personnel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hospitalier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indigène,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incluent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l’approvisionnement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autonome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soleil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d’Haïti,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l’électricité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provient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souvent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générateurs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diesel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coûteux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nocifs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climat,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manque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d’infrastructure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réseau.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donateur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d’équiper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d’installer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d’accumulateur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stabiliser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l’hôpital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village.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Pendant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59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générateurs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diesel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alimenté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population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l’hôpital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coût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avoisi-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350’000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francs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soutien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Christian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Hass-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lauréat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2015,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existante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augmentée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210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kW,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passant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440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kW.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environ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510’000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alimente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souvent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l’hôpital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journée,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générateurs.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stocké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usage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ultérieur.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contrôle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inté-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surveille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optimise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l’approvisionnement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francs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l’hôpital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économise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année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frais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diesel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disponibles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patients.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projet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Haïti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signal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fort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futur.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L’association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Partenaritat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Haïti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pour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Prix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2019.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Zur </w:t>
      </w:r>
      <w:r>
        <w:rPr>
          <w:rFonts w:ascii="Theinhardt Black"/>
          <w:b/>
          <w:color w:val="231F20"/>
          <w:spacing w:val="2"/>
          <w:sz w:val="14"/>
        </w:rPr>
        <w:t>Partnerschaft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54"/>
        <w:ind w:left="522" w:right="0" w:hanging="416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1997: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Gründung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Bündner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Partnerschaft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Hôpital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Albert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Schweitzer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durch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Raphaela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Rolf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Maibach</w:t>
      </w:r>
      <w:r>
        <w:rPr>
          <w:rFonts w:ascii="Theinhardt Regular" w:hAnsi="Theinhardt Regular"/>
          <w:sz w:val="14"/>
        </w:rPr>
      </w:r>
    </w:p>
    <w:p>
      <w:pPr>
        <w:spacing w:before="49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2014</w:t>
      </w:r>
      <w:r>
        <w:rPr>
          <w:rFonts w:ascii="Theinhardt Regular"/>
          <w:color w:val="231F20"/>
          <w:spacing w:val="-1"/>
          <w:sz w:val="14"/>
        </w:rPr>
        <w:t>:</w:t>
      </w:r>
      <w:r>
        <w:rPr>
          <w:rFonts w:ascii="Theinhardt Regular"/>
          <w:color w:val="231F20"/>
          <w:sz w:val="14"/>
        </w:rPr>
        <w:t> 230 </w:t>
      </w:r>
      <w:r>
        <w:rPr>
          <w:rFonts w:ascii="Theinhardt Regular"/>
          <w:color w:val="231F20"/>
          <w:spacing w:val="1"/>
          <w:sz w:val="14"/>
        </w:rPr>
        <w:t>kW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starke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PV-Anlage</w:t>
      </w:r>
      <w:r>
        <w:rPr>
          <w:rFonts w:ascii="Theinhardt Regular"/>
          <w:sz w:val="14"/>
        </w:rPr>
      </w:r>
    </w:p>
    <w:p>
      <w:pPr>
        <w:spacing w:line="160" w:lineRule="exact" w:before="39"/>
        <w:ind w:left="522" w:right="161" w:hanging="416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2015</w:t>
      </w:r>
      <w:r>
        <w:rPr>
          <w:rFonts w:ascii="Theinhardt Regular"/>
          <w:color w:val="231F20"/>
          <w:spacing w:val="-1"/>
          <w:sz w:val="14"/>
        </w:rPr>
        <w:t>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Umbenennung</w:t>
      </w:r>
      <w:r>
        <w:rPr>
          <w:rFonts w:ascii="Theinhardt Regular"/>
          <w:color w:val="231F20"/>
          <w:sz w:val="14"/>
        </w:rPr>
        <w:t> in </w:t>
      </w:r>
      <w:r>
        <w:rPr>
          <w:rFonts w:ascii="Theinhardt Regular"/>
          <w:color w:val="231F20"/>
          <w:spacing w:val="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Partnerschaft</w:t>
      </w:r>
      <w:r>
        <w:rPr>
          <w:rFonts w:ascii="Theinhardt Regular"/>
          <w:color w:val="231F20"/>
          <w:spacing w:val="48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(HAS)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Haiti</w:t>
      </w:r>
      <w:r>
        <w:rPr>
          <w:rFonts w:ascii="Theinhardt Regular"/>
          <w:sz w:val="14"/>
        </w:rPr>
      </w:r>
    </w:p>
    <w:p>
      <w:pPr>
        <w:spacing w:before="49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2018</w:t>
      </w:r>
      <w:r>
        <w:rPr>
          <w:rFonts w:ascii="Theinhardt Regular"/>
          <w:color w:val="231F20"/>
          <w:spacing w:val="-1"/>
          <w:sz w:val="14"/>
        </w:rPr>
        <w:t>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Erweiterung</w:t>
      </w:r>
      <w:r>
        <w:rPr>
          <w:rFonts w:ascii="Theinhardt Regular"/>
          <w:color w:val="231F20"/>
          <w:sz w:val="14"/>
        </w:rPr>
        <w:t> um </w:t>
      </w:r>
      <w:r>
        <w:rPr>
          <w:rFonts w:ascii="Theinhardt Regular"/>
          <w:color w:val="231F20"/>
          <w:spacing w:val="1"/>
          <w:sz w:val="14"/>
        </w:rPr>
        <w:t>eine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kW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starke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PV-Anlage</w:t>
      </w:r>
      <w:r>
        <w:rPr>
          <w:rFonts w:ascii="Theinhardt Regular"/>
          <w:sz w:val="14"/>
        </w:rPr>
      </w:r>
    </w:p>
    <w:p>
      <w:pPr>
        <w:spacing w:line="240" w:lineRule="auto" w:before="1"/>
        <w:rPr>
          <w:rFonts w:ascii="Theinhardt Regular" w:hAnsi="Theinhardt Regular" w:cs="Theinhardt Regular" w:eastAsia="Theinhardt Regular"/>
          <w:sz w:val="16"/>
          <w:szCs w:val="16"/>
        </w:rPr>
      </w:pPr>
    </w:p>
    <w:p>
      <w:pPr>
        <w:spacing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Solaranlage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HAS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Haiti</w:t>
      </w:r>
      <w:r>
        <w:rPr>
          <w:rFonts w:ascii="Theinhardt Bold"/>
          <w:sz w:val="14"/>
        </w:rPr>
      </w:r>
    </w:p>
    <w:p>
      <w:pPr>
        <w:spacing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440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kWp</w:t>
      </w:r>
      <w:r>
        <w:rPr>
          <w:rFonts w:ascii="Theinhardt Bold"/>
          <w:b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installierte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Leistung</w:t>
      </w:r>
      <w:r>
        <w:rPr>
          <w:rFonts w:ascii="Theinhardt Regular"/>
          <w:sz w:val="14"/>
        </w:rPr>
      </w:r>
    </w:p>
    <w:p>
      <w:pPr>
        <w:spacing w:line="160" w:lineRule="exact" w:before="3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464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kWh </w:t>
      </w:r>
      <w:r>
        <w:rPr>
          <w:rFonts w:ascii="Theinhardt Regular" w:hAnsi="Theinhardt Regular"/>
          <w:color w:val="231F20"/>
          <w:spacing w:val="2"/>
          <w:sz w:val="14"/>
        </w:rPr>
        <w:t>Batteriesystem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sorgt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für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vollständige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Strom-</w:t>
      </w:r>
      <w:r>
        <w:rPr>
          <w:rFonts w:ascii="Theinhardt Regular" w:hAnsi="Theinhardt Regular"/>
          <w:color w:val="231F20"/>
          <w:spacing w:val="5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versorgung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garantierte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Netzstabilität</w:t>
      </w:r>
      <w:r>
        <w:rPr>
          <w:rFonts w:ascii="Theinhardt Bold" w:hAnsi="Theinhardt Bold"/>
          <w:sz w:val="14"/>
        </w:rPr>
      </w:r>
    </w:p>
    <w:p>
      <w:pPr>
        <w:spacing w:line="160" w:lineRule="exact" w:before="5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Dieselgeneratoren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ersetzt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2 </w:t>
      </w:r>
      <w:r>
        <w:rPr>
          <w:rFonts w:ascii="Theinhardt Regular"/>
          <w:color w:val="231F20"/>
          <w:spacing w:val="1"/>
          <w:sz w:val="14"/>
        </w:rPr>
        <w:t>Generatoren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als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backup</w:t>
      </w:r>
      <w:r>
        <w:rPr>
          <w:rFonts w:ascii="Theinhardt Regular"/>
          <w:sz w:val="14"/>
        </w:rPr>
      </w:r>
    </w:p>
    <w:p>
      <w:pPr>
        <w:spacing w:before="49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510’000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kWh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pro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Jahr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270 t </w:t>
      </w:r>
      <w:r>
        <w:rPr>
          <w:rFonts w:ascii="Theinhardt Bold"/>
          <w:b/>
          <w:color w:val="231F20"/>
          <w:spacing w:val="1"/>
          <w:sz w:val="14"/>
        </w:rPr>
        <w:t>CO</w:t>
      </w:r>
      <w:r>
        <w:rPr>
          <w:rFonts w:ascii="Theinhardt Bold"/>
          <w:b/>
          <w:color w:val="231F20"/>
          <w:position w:val="-4"/>
          <w:sz w:val="8"/>
        </w:rPr>
        <w:t>2</w:t>
      </w:r>
      <w:r>
        <w:rPr>
          <w:rFonts w:ascii="Theinhardt Bold"/>
          <w:b/>
          <w:color w:val="231F20"/>
          <w:spacing w:val="-13"/>
          <w:position w:val="-4"/>
          <w:sz w:val="8"/>
        </w:rPr>
        <w:t> </w:t>
      </w:r>
      <w:r>
        <w:rPr>
          <w:rFonts w:ascii="Theinhardt Regular"/>
          <w:color w:val="231F20"/>
          <w:spacing w:val="2"/>
          <w:sz w:val="14"/>
        </w:rPr>
        <w:t>-Emissionen</w:t>
      </w:r>
      <w:r>
        <w:rPr>
          <w:rFonts w:ascii="Theinhardt Regular"/>
          <w:color w:val="231F20"/>
          <w:spacing w:val="1"/>
          <w:sz w:val="14"/>
        </w:rPr>
        <w:t> pro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Jahr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reduziert</w:t>
      </w:r>
      <w:r>
        <w:rPr>
          <w:rFonts w:ascii="Theinhardt Regular"/>
          <w:sz w:val="14"/>
        </w:rPr>
      </w:r>
    </w:p>
    <w:p>
      <w:pPr>
        <w:spacing w:before="3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Nur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Notstrom </w:t>
      </w:r>
      <w:r>
        <w:rPr>
          <w:rFonts w:ascii="Theinhardt Regular"/>
          <w:color w:val="231F20"/>
          <w:spacing w:val="1"/>
          <w:sz w:val="14"/>
        </w:rPr>
        <w:t>von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Dieselgeneratoren</w:t>
      </w:r>
      <w:r>
        <w:rPr>
          <w:rFonts w:ascii="Theinhardt Regular"/>
          <w:sz w:val="14"/>
        </w:rPr>
      </w:r>
    </w:p>
    <w:p>
      <w:pPr>
        <w:spacing w:line="160" w:lineRule="exact" w:before="39"/>
        <w:ind w:left="106" w:right="16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€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180’000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Einsparung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pro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Jahr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und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nun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für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Medizin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und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Pfl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ge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zur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Verfügung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12"/>
        <w:rPr>
          <w:rFonts w:ascii="Theinhardt Regular" w:hAnsi="Theinhardt Regular" w:cs="Theinhardt Regular" w:eastAsia="Theinhardt Regular"/>
          <w:sz w:val="13"/>
          <w:szCs w:val="13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84"/>
        <w:ind w:left="106" w:right="143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Schweizer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Partnerschaft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HAS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(Hôpital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Albert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Schweitzer),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Haiti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CH-7130</w:t>
      </w:r>
      <w:r>
        <w:rPr>
          <w:rFonts w:ascii="Theinhardt Regular" w:hAnsi="Theinhardt Regular"/>
          <w:color w:val="231F20"/>
          <w:spacing w:val="-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Ilanz</w:t>
      </w:r>
      <w:hyperlink r:id="rId5">
        <w:r>
          <w:rPr>
            <w:rFonts w:ascii="Theinhardt Regular" w:hAnsi="Theinhardt Regular"/>
            <w:color w:val="231F20"/>
            <w:spacing w:val="24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www.hopitalalbertschweitzer.org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240" w:lineRule="auto" w:before="2"/>
        <w:rPr>
          <w:rFonts w:ascii="Theinhardt Regular" w:hAnsi="Theinhardt Regular" w:cs="Theinhardt Regular" w:eastAsia="Theinhardt Regular"/>
          <w:sz w:val="12"/>
          <w:szCs w:val="12"/>
        </w:rPr>
      </w:pPr>
    </w:p>
    <w:p>
      <w:pPr>
        <w:spacing w:line="160" w:lineRule="exact" w:before="0"/>
        <w:ind w:left="106" w:right="161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Rolf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z w:val="14"/>
        </w:rPr>
        <w:t>und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Raphaela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z w:val="14"/>
        </w:rPr>
        <w:t>Maibach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Via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Rolf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z w:val="14"/>
        </w:rPr>
        <w:t>Maibach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4,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7130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Ilanz</w:t>
      </w:r>
      <w:hyperlink r:id="rId6">
        <w:r>
          <w:rPr>
            <w:rFonts w:ascii="Theinhardt Regular"/>
            <w:color w:val="231F20"/>
            <w:spacing w:val="24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m</w:t>
        </w:r>
        <w:r>
          <w:rPr>
            <w:rFonts w:ascii="Theinhardt Regular"/>
            <w:color w:val="231F20"/>
            <w:spacing w:val="1"/>
            <w:sz w:val="14"/>
          </w:rPr>
          <w:t>a</w:t>
        </w:r>
        <w:r>
          <w:rPr>
            <w:rFonts w:ascii="Theinhardt Regular"/>
            <w:color w:val="231F20"/>
            <w:sz w:val="14"/>
          </w:rPr>
          <w:t>i</w:t>
        </w:r>
        <w:r>
          <w:rPr>
            <w:rFonts w:ascii="Theinhardt Regular"/>
            <w:color w:val="231F20"/>
            <w:spacing w:val="2"/>
            <w:sz w:val="14"/>
          </w:rPr>
          <w:t>b</w:t>
        </w:r>
        <w:r>
          <w:rPr>
            <w:rFonts w:ascii="Theinhardt Regular"/>
            <w:color w:val="231F20"/>
            <w:sz w:val="14"/>
          </w:rPr>
          <w:t>a</w:t>
        </w:r>
        <w:r>
          <w:rPr>
            <w:rFonts w:ascii="Theinhardt Regular"/>
            <w:color w:val="231F20"/>
            <w:spacing w:val="1"/>
            <w:sz w:val="14"/>
          </w:rPr>
          <w:t>ch@</w:t>
        </w:r>
        <w:r>
          <w:rPr>
            <w:rFonts w:ascii="Theinhardt Regular"/>
            <w:color w:val="231F20"/>
            <w:spacing w:val="3"/>
            <w:sz w:val="14"/>
          </w:rPr>
          <w:t>k</w:t>
        </w:r>
        <w:r>
          <w:rPr>
            <w:rFonts w:ascii="Theinhardt Regular"/>
            <w:color w:val="231F20"/>
            <w:spacing w:val="1"/>
            <w:sz w:val="14"/>
          </w:rPr>
          <w:t>ns</w:t>
        </w:r>
        <w:r>
          <w:rPr>
            <w:rFonts w:ascii="Theinhardt Regular"/>
            <w:color w:val="231F20"/>
            <w:spacing w:val="-1"/>
            <w:sz w:val="14"/>
          </w:rPr>
          <w:t>.</w:t>
        </w:r>
        <w:r>
          <w:rPr>
            <w:rFonts w:ascii="Theinhardt Regular"/>
            <w:color w:val="231F20"/>
            <w:spacing w:val="1"/>
            <w:sz w:val="14"/>
          </w:rPr>
          <w:t>ch</w:t>
        </w:r>
        <w:r>
          <w:rPr>
            <w:rFonts w:ascii="Theinhardt Regular"/>
            <w:sz w:val="14"/>
          </w:rPr>
        </w:r>
      </w:hyperlink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Marc</w:t>
      </w:r>
      <w:r>
        <w:rPr>
          <w:rFonts w:ascii="Theinhardt Regular" w:hAnsi="Theinhardt Regular"/>
          <w:color w:val="231F20"/>
          <w:spacing w:val="-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Bätschmann,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5"/>
        <w:ind w:left="106" w:right="16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BS2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z w:val="14"/>
        </w:rPr>
        <w:t>AG,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Brandstrasse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33,</w:t>
      </w:r>
      <w:r>
        <w:rPr>
          <w:rFonts w:ascii="Theinhardt Regular"/>
          <w:color w:val="231F20"/>
          <w:spacing w:val="-2"/>
          <w:sz w:val="14"/>
        </w:rPr>
        <w:t> 8104 </w:t>
      </w:r>
      <w:r>
        <w:rPr>
          <w:rFonts w:ascii="Theinhardt Regular"/>
          <w:color w:val="231F20"/>
          <w:sz w:val="14"/>
        </w:rPr>
        <w:t>Schlieren</w:t>
      </w:r>
      <w:hyperlink r:id="rId7">
        <w:r>
          <w:rPr>
            <w:rFonts w:ascii="Theinhardt Regular"/>
            <w:color w:val="231F20"/>
            <w:spacing w:val="24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baetschmann@bs2.ch</w:t>
        </w:r>
        <w:r>
          <w:rPr>
            <w:rFonts w:ascii="Theinhardt Regular"/>
            <w:sz w:val="14"/>
          </w:rPr>
        </w:r>
      </w:hyperlink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Christian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Hassler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134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Hassler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Energia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Alternativa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AG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Resgia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13,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7432</w:t>
      </w:r>
      <w:r>
        <w:rPr>
          <w:rFonts w:ascii="Theinhardt Regular"/>
          <w:color w:val="231F20"/>
          <w:spacing w:val="-2"/>
          <w:sz w:val="14"/>
        </w:rPr>
        <w:t> </w:t>
      </w:r>
      <w:r>
        <w:rPr>
          <w:rFonts w:ascii="Theinhardt Regular"/>
          <w:color w:val="231F20"/>
          <w:sz w:val="14"/>
        </w:rPr>
        <w:t>Zillis</w:t>
      </w:r>
      <w:hyperlink r:id="rId8">
        <w:r>
          <w:rPr>
            <w:rFonts w:ascii="Theinhardt Regular"/>
            <w:color w:val="231F20"/>
            <w:spacing w:val="22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c.hassler@hassler-solarenergie.ch</w:t>
        </w:r>
        <w:r>
          <w:rPr>
            <w:rFonts w:ascii="Theinhardt Regular"/>
            <w:sz w:val="14"/>
          </w:rPr>
        </w:r>
      </w:hyperlink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tabs>
          <w:tab w:pos="3438" w:val="left" w:leader="none"/>
        </w:tabs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724396pt;margin-top:11.254602pt;width:.1pt;height:.1pt;mso-position-horizontal-relative:page;mso-position-vertical-relative:paragraph;z-index:1096" coordorigin="7714,225" coordsize="2,2">
            <v:shape style="position:absolute;left:7714;top:225;width:2;height:2" coordorigin="7714,225" coordsize="0,0" path="m7714,225l7714,22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1.254602pt;width:.1pt;height:.1pt;mso-position-horizontal-relative:page;mso-position-vertical-relative:paragraph;z-index:1120" coordorigin="11051,225" coordsize="2,2">
            <v:shape style="position:absolute;left:11051;top:225;width:2;height:2" coordorigin="11051,225" coordsize="0,0" path="m11051,225l11051,225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"/>
          <w:color w:val="231F20"/>
          <w:sz w:val="14"/>
        </w:rPr>
      </w:r>
      <w:r>
        <w:rPr>
          <w:rFonts w:ascii="Theinhardt Regular"/>
          <w:color w:val="231F20"/>
          <w:spacing w:val="1"/>
          <w:sz w:val="14"/>
          <w:u w:val="dotted" w:color="231F20"/>
        </w:rPr>
        <w:t>Christoph</w:t>
      </w:r>
      <w:r>
        <w:rPr>
          <w:rFonts w:ascii="Theinhardt Regular"/>
          <w:color w:val="231F20"/>
          <w:spacing w:val="-2"/>
          <w:sz w:val="14"/>
          <w:u w:val="dotted" w:color="231F20"/>
        </w:rPr>
        <w:t> </w:t>
      </w:r>
      <w:r>
        <w:rPr>
          <w:rFonts w:ascii="Theinhardt Regular"/>
          <w:color w:val="231F20"/>
          <w:spacing w:val="1"/>
          <w:sz w:val="14"/>
          <w:u w:val="dotted" w:color="231F20"/>
        </w:rPr>
        <w:t>Baumann,</w:t>
      </w:r>
      <w:r>
        <w:rPr>
          <w:rFonts w:ascii="Theinhardt Regular"/>
          <w:color w:val="231F20"/>
          <w:spacing w:val="-2"/>
          <w:sz w:val="14"/>
          <w:u w:val="dotted" w:color="231F20"/>
        </w:rPr>
        <w:t> </w:t>
      </w:r>
      <w:r>
        <w:rPr>
          <w:rFonts w:ascii="Theinhardt Regular"/>
          <w:color w:val="231F20"/>
          <w:spacing w:val="-4"/>
          <w:sz w:val="14"/>
          <w:u w:val="dotted" w:color="231F20"/>
        </w:rPr>
        <w:t>7425</w:t>
      </w:r>
      <w:r>
        <w:rPr>
          <w:rFonts w:ascii="Theinhardt Regular"/>
          <w:color w:val="231F20"/>
          <w:spacing w:val="-2"/>
          <w:sz w:val="14"/>
          <w:u w:val="dotted" w:color="231F20"/>
        </w:rPr>
        <w:t> </w:t>
      </w:r>
      <w:r>
        <w:rPr>
          <w:rFonts w:ascii="Theinhardt Regular"/>
          <w:color w:val="231F20"/>
          <w:spacing w:val="1"/>
          <w:sz w:val="14"/>
          <w:u w:val="dotted" w:color="231F20"/>
        </w:rPr>
        <w:t>Masein</w:t>
      </w:r>
      <w:r>
        <w:rPr>
          <w:rFonts w:ascii="Theinhardt Regular"/>
          <w:color w:val="231F20"/>
          <w:sz w:val="14"/>
          <w:u w:val="dotted" w:color="231F20"/>
        </w:rPr>
        <w:t> </w:t>
        <w:tab/>
      </w:r>
      <w:r>
        <w:rPr>
          <w:rFonts w:ascii="Theinhardt Regular"/>
          <w:color w:val="231F20"/>
          <w:sz w:val="14"/>
        </w:rPr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spacing w:line="240" w:lineRule="auto" w:before="8"/>
        <w:rPr>
          <w:rFonts w:ascii="Theinhardt Regular" w:hAnsi="Theinhardt Regular" w:cs="Theinhardt Regular" w:eastAsia="Theinhardt Regular"/>
          <w:sz w:val="21"/>
          <w:szCs w:val="21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20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530918" cy="5966079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918" cy="596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68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1"/>
          <w:sz w:val="20"/>
        </w:rPr>
        <w:drawing>
          <wp:inline distT="0" distB="0" distL="0" distR="0">
            <wp:extent cx="3256217" cy="256032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21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"/>
          <w:sz w:val="20"/>
        </w:rPr>
      </w:r>
      <w:r>
        <w:rPr>
          <w:rFonts w:ascii="Theinhardt Bold"/>
          <w:position w:val="1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0884" cy="255727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84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35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9"/>
          <w:szCs w:val="9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9"/>
          <w:szCs w:val="9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440 kW Anlage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Dächern des Hôpital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Albert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Schweitzer generiert rund 510’000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Zusammenarbeit mit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lokalen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Bevölke-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rung </w:t>
      </w:r>
      <w:r>
        <w:rPr>
          <w:rFonts w:ascii="Theinhardt Bold" w:hAnsi="Theinhardt Bold"/>
          <w:b/>
          <w:color w:val="231F20"/>
          <w:spacing w:val="-1"/>
          <w:sz w:val="14"/>
        </w:rPr>
        <w:t>ist</w:t>
      </w:r>
      <w:r>
        <w:rPr>
          <w:rFonts w:ascii="Theinhardt Bold" w:hAnsi="Theinhardt Bold"/>
          <w:b/>
          <w:color w:val="231F20"/>
          <w:sz w:val="14"/>
        </w:rPr>
        <w:t> für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nachhaltigen </w:t>
      </w:r>
      <w:r>
        <w:rPr>
          <w:rFonts w:ascii="Theinhardt Bold" w:hAnsi="Theinhardt Bold"/>
          <w:b/>
          <w:color w:val="231F20"/>
          <w:spacing w:val="-1"/>
          <w:sz w:val="14"/>
        </w:rPr>
        <w:t>Erfolg</w:t>
      </w:r>
      <w:r>
        <w:rPr>
          <w:rFonts w:ascii="Theinhardt Bold" w:hAnsi="Theinhardt Bold"/>
          <w:b/>
          <w:color w:val="231F20"/>
          <w:sz w:val="14"/>
        </w:rPr>
        <w:t> essenziell.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57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Das 464 kWh Batteriesystem ermöglicht eine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bessere Netzstabilität rund um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Uhr </w:t>
      </w:r>
      <w:r>
        <w:rPr>
          <w:rFonts w:ascii="Theinhardt Bold" w:hAnsi="Theinhardt Bold"/>
          <w:b/>
          <w:color w:val="231F20"/>
          <w:spacing w:val="-1"/>
          <w:sz w:val="14"/>
        </w:rPr>
        <w:t>während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365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Tagen.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03" w:space="168"/>
            <w:col w:w="3325" w:space="246"/>
            <w:col w:w="3568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21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3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7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8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89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hopitalalbertschweitzer.org/" TargetMode="External"/><Relationship Id="rId6" Type="http://schemas.openxmlformats.org/officeDocument/2006/relationships/hyperlink" Target="mailto:maibach@kns.ch" TargetMode="External"/><Relationship Id="rId7" Type="http://schemas.openxmlformats.org/officeDocument/2006/relationships/hyperlink" Target="mailto:baetschmann@bs2.ch" TargetMode="External"/><Relationship Id="rId8" Type="http://schemas.openxmlformats.org/officeDocument/2006/relationships/hyperlink" Target="mailto:c.hassler@hassler-solarenergie.ch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2019-10-03T16:12:00Z</dcterms:created>
  <dcterms:modified xsi:type="dcterms:W3CDTF">2019-10-03T16:12:00Z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