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5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37.063pt;margin-top:14.147209pt;width:.1pt;height:.1pt;mso-position-horizontal-relative:page;mso-position-vertical-relative:paragraph;z-index:-10216" coordorigin="741,283" coordsize="2,2">
            <v:shape style="position:absolute;left:741;top:283;width:2;height:2" coordorigin="741,283" coordsize="0,0" path="m741,283l74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147209pt;width:.1pt;height:.1pt;mso-position-horizontal-relative:page;mso-position-vertical-relative:paragraph;z-index:1216" coordorigin="3185,283" coordsize="2,2">
            <v:shape style="position:absolute;left:3185;top:283;width:2;height:2" coordorigin="3185,283" coordsize="0,0" path="m3185,283l3185,28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A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spacing w:val="24"/>
        </w:rPr>
        <w:t> </w:t>
      </w:r>
      <w:r>
        <w:rPr>
          <w:rFonts w:ascii="Theinhardt Heavy"/>
          <w:b/>
          <w:color w:val="231F20"/>
        </w:rPr>
        <w:t>Institutionen</w:t>
      </w:r>
      <w:r>
        <w:rPr>
          <w:rFonts w:ascii="Theinhardt Heavy"/>
          <w:b w:val="0"/>
        </w:rPr>
      </w:r>
    </w:p>
    <w:p>
      <w:pPr>
        <w:spacing w:line="20" w:lineRule="atLeast"/>
        <w:ind w:left="117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2018</w:t>
      </w:r>
      <w:r>
        <w:rPr/>
      </w:r>
    </w:p>
    <w:p>
      <w:pPr>
        <w:pStyle w:val="Heading1"/>
        <w:spacing w:line="230" w:lineRule="exact"/>
        <w:ind w:right="152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  <w:spacing w:val="-1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Thema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Energie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beschäftigt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Gemeinde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Entlebuch/LU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seit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über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hundert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Jahren.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reali-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sierte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viele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Pionierprojekte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ihrem</w:t>
      </w:r>
      <w:r>
        <w:rPr>
          <w:color w:val="231F20"/>
          <w:spacing w:val="4"/>
        </w:rPr>
        <w:t> </w:t>
      </w:r>
      <w:r>
        <w:rPr>
          <w:color w:val="231F20"/>
        </w:rPr>
        <w:t>Motto</w:t>
      </w:r>
      <w:r>
        <w:rPr>
          <w:color w:val="231F20"/>
          <w:spacing w:val="3"/>
        </w:rPr>
        <w:t> </w:t>
      </w:r>
      <w:r>
        <w:rPr>
          <w:rFonts w:ascii="Theinhardt Regular" w:hAnsi="Theinhardt Regular"/>
          <w:b w:val="0"/>
          <w:color w:val="231F20"/>
          <w:spacing w:val="-1"/>
        </w:rPr>
        <w:t>«</w:t>
      </w:r>
      <w:r>
        <w:rPr>
          <w:color w:val="231F20"/>
          <w:spacing w:val="-1"/>
        </w:rPr>
        <w:t>Wir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leben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neue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Energie</w:t>
      </w:r>
      <w:r>
        <w:rPr>
          <w:rFonts w:ascii="Theinhardt Regular" w:hAnsi="Theinhardt Regular"/>
          <w:b w:val="0"/>
          <w:color w:val="231F20"/>
          <w:spacing w:val="-2"/>
        </w:rPr>
        <w:t>»</w:t>
      </w:r>
      <w:r>
        <w:rPr>
          <w:color w:val="231F20"/>
          <w:spacing w:val="-2"/>
        </w:rPr>
        <w:t>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Bereits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1984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1990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wurden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Gemeinde</w:t>
      </w:r>
      <w:r>
        <w:rPr>
          <w:color w:val="231F20"/>
          <w:spacing w:val="-13"/>
        </w:rPr>
        <w:t> </w:t>
      </w:r>
      <w:r>
        <w:rPr>
          <w:color w:val="231F20"/>
        </w:rPr>
        <w:t>zwei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Holzschnitzelheizungen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erstellt,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welche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umliegenden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Wohnein-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heiten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öffentlichen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Gebäude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versorgen.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2005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erste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Windkraftwerk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Deutsch-</w:t>
      </w:r>
      <w:r>
        <w:rPr>
          <w:color w:val="231F20"/>
          <w:spacing w:val="107"/>
        </w:rPr>
        <w:t> </w:t>
      </w:r>
      <w:r>
        <w:rPr>
          <w:color w:val="231F20"/>
          <w:spacing w:val="-1"/>
        </w:rPr>
        <w:t>schweiz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gebaut.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Gemeinde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verfügt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über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eine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gut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integrierte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113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auf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allen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drei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Dächern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Oberstufenschulhauses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Wasserkraftwerk. Gemeindeeigene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För-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derprogramme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für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Einwohner/innen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unterstützen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Anwendung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erneuerbarer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Energien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inkl.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Solarenergie.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Dazu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informiert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Gemeinde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einzigartigen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Tourismusprojekt</w:t>
      </w:r>
      <w:r>
        <w:rPr>
          <w:color w:val="231F20"/>
          <w:spacing w:val="-1"/>
        </w:rPr>
        <w:t> </w:t>
      </w:r>
      <w:r>
        <w:rPr>
          <w:rFonts w:ascii="Theinhardt Regular" w:hAnsi="Theinhardt Regular"/>
          <w:b w:val="0"/>
          <w:color w:val="231F20"/>
          <w:spacing w:val="-1"/>
        </w:rPr>
        <w:t>«</w:t>
      </w:r>
      <w:r>
        <w:rPr>
          <w:color w:val="231F20"/>
          <w:spacing w:val="-1"/>
        </w:rPr>
        <w:t>Erleb-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nis</w:t>
      </w:r>
      <w:r>
        <w:rPr>
          <w:color w:val="231F20"/>
          <w:spacing w:val="-2"/>
        </w:rPr>
        <w:t> Energie </w:t>
      </w:r>
      <w:r>
        <w:rPr>
          <w:color w:val="231F20"/>
          <w:spacing w:val="-1"/>
        </w:rPr>
        <w:t>Entlebuch</w:t>
      </w:r>
      <w:r>
        <w:rPr>
          <w:rFonts w:ascii="Theinhardt Regular" w:hAnsi="Theinhardt Regular"/>
          <w:b w:val="0"/>
          <w:color w:val="231F20"/>
          <w:spacing w:val="-1"/>
        </w:rPr>
        <w:t>»</w:t>
      </w:r>
      <w:r>
        <w:rPr>
          <w:rFonts w:ascii="Theinhardt Regular" w:hAnsi="Theinhardt Regular"/>
          <w:b w:val="0"/>
          <w:color w:val="231F20"/>
          <w:spacing w:val="-6"/>
        </w:rPr>
        <w:t> </w:t>
      </w:r>
      <w:r>
        <w:rPr>
          <w:color w:val="231F20"/>
          <w:spacing w:val="-1"/>
        </w:rPr>
        <w:t>über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erneuerbare</w:t>
      </w:r>
      <w:r>
        <w:rPr>
          <w:color w:val="231F20"/>
          <w:spacing w:val="-2"/>
        </w:rPr>
        <w:t> Energien </w:t>
      </w:r>
      <w:r>
        <w:rPr>
          <w:color w:val="231F20"/>
          <w:spacing w:val="-1"/>
        </w:rPr>
        <w:t>und</w:t>
      </w:r>
      <w:r>
        <w:rPr>
          <w:color w:val="231F20"/>
          <w:spacing w:val="-2"/>
        </w:rPr>
        <w:t> deren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Vorteile.</w:t>
      </w:r>
      <w:r>
        <w:rPr>
          <w:b w:val="0"/>
        </w:rPr>
      </w:r>
    </w:p>
    <w:p>
      <w:pPr>
        <w:spacing w:after="0" w:line="230" w:lineRule="exact"/>
        <w:jc w:val="both"/>
        <w:sectPr>
          <w:type w:val="continuous"/>
          <w:pgSz w:w="12250" w:h="17180"/>
          <w:pgMar w:top="1000" w:bottom="280" w:left="620" w:right="860"/>
          <w:cols w:num="2" w:equalWidth="0">
            <w:col w:w="2557" w:space="122"/>
            <w:col w:w="809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Gemeinde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Entlebuch,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6162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Entlebuch/LU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86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Korporation</w:t>
      </w:r>
      <w:r>
        <w:rPr>
          <w:color w:val="231F20"/>
          <w:spacing w:val="8"/>
        </w:rPr>
        <w:t> </w:t>
      </w:r>
      <w:r>
        <w:rPr>
          <w:color w:val="231F20"/>
        </w:rPr>
        <w:t>Entlebuch</w:t>
      </w:r>
      <w:r>
        <w:rPr>
          <w:color w:val="231F20"/>
          <w:spacing w:val="8"/>
        </w:rPr>
        <w:t> </w:t>
      </w:r>
      <w:r>
        <w:rPr>
          <w:color w:val="231F20"/>
        </w:rPr>
        <w:t>realisierte</w:t>
      </w:r>
      <w:r>
        <w:rPr>
          <w:color w:val="231F20"/>
          <w:spacing w:val="8"/>
        </w:rPr>
        <w:t> </w:t>
      </w:r>
      <w:r>
        <w:rPr>
          <w:color w:val="231F20"/>
        </w:rPr>
        <w:t>1984</w:t>
      </w:r>
      <w:r>
        <w:rPr>
          <w:color w:val="231F20"/>
          <w:spacing w:val="28"/>
        </w:rPr>
        <w:t> </w:t>
      </w:r>
      <w:r>
        <w:rPr>
          <w:color w:val="231F20"/>
        </w:rPr>
        <w:t>den</w:t>
      </w:r>
      <w:r>
        <w:rPr>
          <w:color w:val="231F20"/>
          <w:spacing w:val="38"/>
        </w:rPr>
        <w:t> </w:t>
      </w:r>
      <w:r>
        <w:rPr>
          <w:color w:val="231F20"/>
        </w:rPr>
        <w:t>ersten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Holzwärmeverbund</w:t>
      </w:r>
      <w:r>
        <w:rPr>
          <w:color w:val="231F20"/>
          <w:spacing w:val="38"/>
        </w:rPr>
        <w:t> </w:t>
      </w:r>
      <w:r>
        <w:rPr>
          <w:color w:val="231F20"/>
        </w:rPr>
        <w:t>im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Kanton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Luzern.</w:t>
      </w:r>
      <w:r>
        <w:rPr>
          <w:color w:val="231F20"/>
          <w:spacing w:val="36"/>
        </w:rPr>
        <w:t> </w:t>
      </w:r>
      <w:r>
        <w:rPr>
          <w:color w:val="231F20"/>
        </w:rPr>
        <w:t>Der</w:t>
      </w:r>
      <w:r>
        <w:rPr>
          <w:color w:val="231F20"/>
          <w:spacing w:val="48"/>
        </w:rPr>
        <w:t> </w:t>
      </w:r>
      <w:r>
        <w:rPr>
          <w:color w:val="231F20"/>
        </w:rPr>
        <w:t>Gemeinde</w:t>
      </w:r>
      <w:r>
        <w:rPr>
          <w:color w:val="231F20"/>
          <w:spacing w:val="47"/>
        </w:rPr>
        <w:t> </w:t>
      </w:r>
      <w:r>
        <w:rPr>
          <w:color w:val="231F20"/>
        </w:rPr>
        <w:t>gehört</w:t>
      </w:r>
      <w:r>
        <w:rPr>
          <w:color w:val="231F20"/>
          <w:spacing w:val="48"/>
        </w:rPr>
        <w:t> </w:t>
      </w:r>
      <w:r>
        <w:rPr>
          <w:color w:val="231F20"/>
        </w:rPr>
        <w:t>eine</w:t>
      </w:r>
      <w:r>
        <w:rPr>
          <w:color w:val="231F20"/>
          <w:spacing w:val="48"/>
        </w:rPr>
        <w:t> </w:t>
      </w:r>
      <w:r>
        <w:rPr>
          <w:color w:val="231F20"/>
        </w:rPr>
        <w:t>Holz-</w:t>
      </w:r>
      <w:r>
        <w:rPr>
          <w:color w:val="231F20"/>
          <w:spacing w:val="22"/>
        </w:rPr>
        <w:t> </w:t>
      </w:r>
      <w:r>
        <w:rPr>
          <w:color w:val="231F20"/>
        </w:rPr>
        <w:t>schnitzelheizung,</w:t>
      </w:r>
      <w:r>
        <w:rPr>
          <w:color w:val="231F20"/>
          <w:spacing w:val="19"/>
        </w:rPr>
        <w:t> </w:t>
      </w:r>
      <w:r>
        <w:rPr>
          <w:color w:val="231F20"/>
        </w:rPr>
        <w:t>welche</w:t>
      </w:r>
      <w:r>
        <w:rPr>
          <w:color w:val="231F20"/>
          <w:spacing w:val="29"/>
        </w:rPr>
        <w:t> </w:t>
      </w:r>
      <w:r>
        <w:rPr>
          <w:color w:val="231F20"/>
        </w:rPr>
        <w:t>öffentliche</w:t>
      </w:r>
      <w:r>
        <w:rPr>
          <w:color w:val="231F20"/>
          <w:spacing w:val="30"/>
        </w:rPr>
        <w:t> </w:t>
      </w:r>
      <w:r>
        <w:rPr>
          <w:color w:val="231F20"/>
        </w:rPr>
        <w:t>Ge-</w:t>
      </w:r>
      <w:r>
        <w:rPr>
          <w:color w:val="231F20"/>
          <w:spacing w:val="25"/>
        </w:rPr>
        <w:t> </w:t>
      </w:r>
      <w:r>
        <w:rPr>
          <w:color w:val="231F20"/>
        </w:rPr>
        <w:t>bäude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Wohnzonen</w:t>
      </w:r>
      <w:r>
        <w:rPr>
          <w:color w:val="231F20"/>
          <w:spacing w:val="-4"/>
        </w:rPr>
        <w:t> </w:t>
      </w:r>
      <w:r>
        <w:rPr>
          <w:color w:val="231F20"/>
        </w:rPr>
        <w:t>mit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Wärme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versorgt.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22"/>
        </w:rPr>
        <w:t> </w:t>
      </w:r>
      <w:r>
        <w:rPr>
          <w:color w:val="231F20"/>
        </w:rPr>
        <w:t>1998</w:t>
      </w:r>
      <w:r>
        <w:rPr>
          <w:color w:val="231F20"/>
          <w:spacing w:val="22"/>
        </w:rPr>
        <w:t> </w:t>
      </w:r>
      <w:r>
        <w:rPr>
          <w:color w:val="231F20"/>
        </w:rPr>
        <w:t>sanierte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Wasserkraftwerk</w:t>
      </w:r>
      <w:r>
        <w:rPr>
          <w:color w:val="231F20"/>
          <w:spacing w:val="22"/>
        </w:rPr>
        <w:t> </w:t>
      </w:r>
      <w:r>
        <w:rPr>
          <w:color w:val="231F20"/>
        </w:rPr>
        <w:t>liefert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1.5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GWh/a.</w:t>
      </w:r>
      <w:r>
        <w:rPr>
          <w:color w:val="231F20"/>
          <w:spacing w:val="-7"/>
        </w:rPr>
        <w:t> </w:t>
      </w:r>
      <w:r>
        <w:rPr>
          <w:color w:val="231F20"/>
        </w:rPr>
        <w:t>Im</w:t>
      </w:r>
      <w:r>
        <w:rPr>
          <w:color w:val="231F20"/>
          <w:spacing w:val="4"/>
        </w:rPr>
        <w:t> </w:t>
      </w:r>
      <w:r>
        <w:rPr>
          <w:color w:val="231F20"/>
        </w:rPr>
        <w:t>Jahr</w:t>
      </w:r>
      <w:r>
        <w:rPr>
          <w:color w:val="231F20"/>
          <w:spacing w:val="4"/>
        </w:rPr>
        <w:t> </w:t>
      </w:r>
      <w:r>
        <w:rPr>
          <w:color w:val="231F20"/>
        </w:rPr>
        <w:t>2005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Ge-</w:t>
      </w:r>
      <w:r>
        <w:rPr>
          <w:color w:val="231F20"/>
          <w:spacing w:val="28"/>
        </w:rPr>
        <w:t> </w:t>
      </w:r>
      <w:r>
        <w:rPr>
          <w:color w:val="231F20"/>
        </w:rPr>
        <w:t>meinde</w:t>
      </w:r>
      <w:r>
        <w:rPr>
          <w:color w:val="231F20"/>
          <w:spacing w:val="5"/>
        </w:rPr>
        <w:t> </w:t>
      </w:r>
      <w:r>
        <w:rPr>
          <w:color w:val="231F20"/>
        </w:rPr>
        <w:t>Entlebuch</w:t>
      </w:r>
      <w:r>
        <w:rPr>
          <w:color w:val="231F20"/>
          <w:spacing w:val="5"/>
        </w:rPr>
        <w:t> </w:t>
      </w:r>
      <w:r>
        <w:rPr>
          <w:color w:val="231F20"/>
        </w:rPr>
        <w:t>das</w:t>
      </w:r>
      <w:r>
        <w:rPr>
          <w:color w:val="231F20"/>
          <w:spacing w:val="5"/>
        </w:rPr>
        <w:t> </w:t>
      </w:r>
      <w:r>
        <w:rPr>
          <w:color w:val="231F20"/>
        </w:rPr>
        <w:t>erste</w:t>
      </w:r>
      <w:r>
        <w:rPr>
          <w:color w:val="231F20"/>
          <w:spacing w:val="5"/>
        </w:rPr>
        <w:t> </w:t>
      </w:r>
      <w:r>
        <w:rPr>
          <w:color w:val="231F20"/>
        </w:rPr>
        <w:t>Windkraftwerk</w:t>
      </w:r>
      <w:r>
        <w:rPr>
          <w:color w:val="231F20"/>
          <w:spacing w:val="26"/>
        </w:rPr>
        <w:t> </w:t>
      </w:r>
      <w:r>
        <w:rPr>
          <w:color w:val="231F20"/>
        </w:rPr>
        <w:t>der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Deutschschweiz</w:t>
      </w:r>
      <w:r>
        <w:rPr>
          <w:color w:val="231F20"/>
          <w:spacing w:val="1"/>
        </w:rPr>
        <w:t> </w:t>
      </w:r>
      <w:r>
        <w:rPr>
          <w:color w:val="231F20"/>
        </w:rPr>
        <w:t>erstellt.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Inzwischen</w:t>
      </w:r>
      <w:r>
        <w:rPr>
          <w:color w:val="231F20"/>
          <w:spacing w:val="1"/>
        </w:rPr>
        <w:t> </w:t>
      </w:r>
      <w:r>
        <w:rPr>
          <w:color w:val="231F20"/>
        </w:rPr>
        <w:t>lie-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fern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drei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Windanlagen</w:t>
      </w:r>
      <w:r>
        <w:rPr>
          <w:color w:val="231F20"/>
          <w:spacing w:val="12"/>
        </w:rPr>
        <w:t> </w:t>
      </w:r>
      <w:r>
        <w:rPr>
          <w:color w:val="231F20"/>
        </w:rPr>
        <w:t>jährlich</w:t>
      </w:r>
      <w:r>
        <w:rPr>
          <w:color w:val="231F20"/>
          <w:spacing w:val="12"/>
        </w:rPr>
        <w:t> </w:t>
      </w:r>
      <w:r>
        <w:rPr>
          <w:color w:val="231F20"/>
        </w:rPr>
        <w:t>3.5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GWh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Windstrom.</w:t>
      </w:r>
      <w:r>
        <w:rPr/>
      </w:r>
    </w:p>
    <w:p>
      <w:pPr>
        <w:pStyle w:val="BodyText"/>
        <w:spacing w:line="230" w:lineRule="exact"/>
        <w:ind w:right="8" w:firstLine="226"/>
        <w:jc w:val="left"/>
      </w:pPr>
      <w:r>
        <w:rPr>
          <w:color w:val="231F20"/>
          <w:spacing w:val="1"/>
        </w:rPr>
        <w:t>Das</w:t>
      </w:r>
      <w:r>
        <w:rPr>
          <w:color w:val="231F20"/>
          <w:spacing w:val="28"/>
        </w:rPr>
        <w:t> </w:t>
      </w:r>
      <w:r>
        <w:rPr>
          <w:color w:val="231F20"/>
        </w:rPr>
        <w:t>2017</w:t>
      </w:r>
      <w:r>
        <w:rPr>
          <w:color w:val="231F20"/>
          <w:spacing w:val="29"/>
        </w:rPr>
        <w:t> </w:t>
      </w:r>
      <w:r>
        <w:rPr>
          <w:color w:val="231F20"/>
        </w:rPr>
        <w:t>vorbildlich</w:t>
      </w:r>
      <w:r>
        <w:rPr>
          <w:color w:val="231F20"/>
          <w:spacing w:val="28"/>
        </w:rPr>
        <w:t> </w:t>
      </w:r>
      <w:r>
        <w:rPr>
          <w:color w:val="231F20"/>
        </w:rPr>
        <w:t>sanierte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Oberstu-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fenschulhaus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zeichnet</w:t>
      </w:r>
      <w:r>
        <w:rPr>
          <w:color w:val="231F20"/>
          <w:spacing w:val="-12"/>
        </w:rPr>
        <w:t> </w:t>
      </w:r>
      <w:r>
        <w:rPr>
          <w:color w:val="231F20"/>
        </w:rPr>
        <w:t>sich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-12"/>
        </w:rPr>
        <w:t> </w:t>
      </w:r>
      <w:r>
        <w:rPr>
          <w:color w:val="231F20"/>
        </w:rPr>
        <w:t>eine</w:t>
      </w:r>
      <w:r>
        <w:rPr>
          <w:color w:val="231F20"/>
          <w:spacing w:val="-12"/>
        </w:rPr>
        <w:t> </w:t>
      </w:r>
      <w:r>
        <w:rPr>
          <w:color w:val="231F20"/>
        </w:rPr>
        <w:t>ganz-</w:t>
      </w:r>
      <w:r>
        <w:rPr/>
      </w:r>
    </w:p>
    <w:p>
      <w:pPr>
        <w:spacing w:line="230" w:lineRule="exact" w:before="52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1984,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d’Entlebuch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créé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premier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chaleur-bois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canton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cerne.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plaquette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publics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zones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résidentielles.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Rénovée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1998,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hydroélectrique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1.5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2005,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première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éolienne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alémanique.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Depuis,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turbines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fournissent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3.5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communauté.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Rénové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2017,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l’école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secondaire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doté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113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s’intègre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toitu-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17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Erneuerbare Energien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17" w:right="197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Holz: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Holzwärmeverbund</w:t>
      </w:r>
      <w:r>
        <w:rPr>
          <w:rFonts w:ascii="Theinhardt Regular" w:hAnsi="Theinhardt Regular"/>
          <w:color w:val="231F20"/>
          <w:sz w:val="14"/>
        </w:rPr>
        <w:t> im </w:t>
      </w:r>
      <w:r>
        <w:rPr>
          <w:rFonts w:ascii="Theinhardt Regular" w:hAnsi="Theinhardt Regular"/>
          <w:color w:val="231F20"/>
          <w:spacing w:val="1"/>
          <w:sz w:val="14"/>
        </w:rPr>
        <w:t>Kanton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Luzern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(1984).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Doppelkessel-Holzschnitzelfeuerungs-Anlage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hat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eine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Leistung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610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310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kW.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56"/>
        <w:ind w:left="117" w:right="2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Wasserkraft: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Sanierung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Wasserkraftwerks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(1998)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aktueller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193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kW-Leistung.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Jahresproduk-</w:t>
      </w:r>
      <w:r>
        <w:rPr>
          <w:rFonts w:ascii="Theinhardt Regular" w:hAnsi="Theinhardt Regular" w:cs="Theinhardt Regular" w:eastAsia="Theinhardt Regular"/>
          <w:color w:val="231F20"/>
          <w:spacing w:val="5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tion: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1.5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GWh ≈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1.5%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Stromverbrauches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4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Gemeinde.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0" w:lineRule="exact" w:before="56"/>
        <w:ind w:left="117" w:right="367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Windkraft: </w:t>
      </w:r>
      <w:r>
        <w:rPr>
          <w:rFonts w:ascii="Theinhardt Regular"/>
          <w:color w:val="231F20"/>
          <w:spacing w:val="-4"/>
          <w:sz w:val="14"/>
        </w:rPr>
        <w:t>1.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Windkraftwerk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Deutschschweiz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(2005)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zwei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weitere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Anlagen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einer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totalen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Jahresproduktion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gesamthaft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rund</w:t>
      </w:r>
      <w:r>
        <w:rPr>
          <w:rFonts w:ascii="Theinhardt Regular"/>
          <w:color w:val="231F20"/>
          <w:sz w:val="14"/>
        </w:rPr>
        <w:t> 3.5 GWh/a.</w:t>
      </w:r>
      <w:r>
        <w:rPr>
          <w:rFonts w:ascii="Theinhardt Regular"/>
          <w:sz w:val="14"/>
        </w:rPr>
      </w:r>
    </w:p>
    <w:p>
      <w:pPr>
        <w:spacing w:line="160" w:lineRule="exact" w:before="56"/>
        <w:ind w:left="117" w:right="2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Sonnenenergie:</w:t>
      </w:r>
      <w:r>
        <w:rPr>
          <w:rFonts w:ascii="Theinhardt Bold"/>
          <w:b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113-kWp-PV-Installation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auf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dem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Dach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Oberstufenschulhauses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Bodenmatt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(2017)</w:t>
      </w:r>
      <w:r>
        <w:rPr>
          <w:rFonts w:ascii="Theinhardt Regular"/>
          <w:sz w:val="14"/>
        </w:rPr>
      </w:r>
    </w:p>
    <w:p>
      <w:pPr>
        <w:spacing w:before="105"/>
        <w:ind w:left="117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Schulhaus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Bodenmatt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before="20"/>
        <w:ind w:left="117" w:right="0" w:firstLine="0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spacing w:after="0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620" w:right="860"/>
          <w:cols w:num="3" w:equalWidth="0">
            <w:col w:w="3473" w:space="98"/>
            <w:col w:w="3470" w:space="102"/>
            <w:col w:w="3627"/>
          </w:cols>
        </w:sectPr>
      </w:pPr>
    </w:p>
    <w:p>
      <w:pPr>
        <w:pStyle w:val="BodyText"/>
        <w:spacing w:line="230" w:lineRule="exact"/>
        <w:ind w:right="0"/>
        <w:jc w:val="right"/>
      </w:pPr>
      <w:r>
        <w:rPr>
          <w:color w:val="231F20"/>
          <w:spacing w:val="-1"/>
        </w:rPr>
        <w:t>flächig</w:t>
      </w:r>
      <w:r>
        <w:rPr>
          <w:color w:val="231F20"/>
          <w:spacing w:val="-5"/>
        </w:rPr>
        <w:t> </w:t>
      </w:r>
      <w:r>
        <w:rPr>
          <w:color w:val="231F20"/>
        </w:rPr>
        <w:t>integrierte</w:t>
      </w:r>
      <w:r>
        <w:rPr>
          <w:color w:val="231F20"/>
          <w:spacing w:val="-5"/>
        </w:rPr>
        <w:t> </w:t>
      </w:r>
      <w:r>
        <w:rPr>
          <w:color w:val="231F20"/>
        </w:rPr>
        <w:t>113</w:t>
      </w:r>
      <w:r>
        <w:rPr>
          <w:color w:val="231F20"/>
          <w:spacing w:val="-5"/>
        </w:rPr>
        <w:t> </w:t>
      </w:r>
      <w:r>
        <w:rPr>
          <w:color w:val="231F20"/>
        </w:rPr>
        <w:t>kW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5"/>
        </w:rPr>
        <w:t> </w:t>
      </w:r>
      <w:r>
        <w:rPr>
          <w:color w:val="231F20"/>
        </w:rPr>
        <w:t>auf </w:t>
      </w:r>
      <w:r>
        <w:rPr>
          <w:color w:val="231F20"/>
          <w:spacing w:val="27"/>
        </w:rPr>
        <w:t> </w:t>
      </w:r>
      <w:r>
        <w:rPr>
          <w:color w:val="231F20"/>
        </w:rPr>
        <w:t>den </w:t>
      </w:r>
      <w:r>
        <w:rPr>
          <w:color w:val="231F20"/>
          <w:spacing w:val="28"/>
        </w:rPr>
        <w:t> </w:t>
      </w:r>
      <w:r>
        <w:rPr>
          <w:color w:val="231F20"/>
        </w:rPr>
        <w:t>Dächern </w:t>
      </w:r>
      <w:r>
        <w:rPr>
          <w:color w:val="231F20"/>
          <w:spacing w:val="27"/>
        </w:rPr>
        <w:t> </w:t>
      </w:r>
      <w:r>
        <w:rPr>
          <w:color w:val="231F20"/>
        </w:rPr>
        <w:t>aus. </w:t>
      </w:r>
      <w:r>
        <w:rPr>
          <w:color w:val="231F20"/>
          <w:spacing w:val="17"/>
        </w:rPr>
        <w:t> </w:t>
      </w:r>
      <w:r>
        <w:rPr>
          <w:color w:val="231F20"/>
        </w:rPr>
        <w:t>Sie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versorgt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mit</w:t>
      </w:r>
      <w:r>
        <w:rPr>
          <w:color w:val="231F20"/>
          <w:spacing w:val="23"/>
        </w:rPr>
        <w:t> </w:t>
      </w:r>
      <w:r>
        <w:rPr>
          <w:color w:val="231F20"/>
        </w:rPr>
        <w:t>100’000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18"/>
        </w:rPr>
        <w:t> </w:t>
      </w:r>
      <w:r>
        <w:rPr>
          <w:color w:val="231F20"/>
        </w:rPr>
        <w:t>46%</w:t>
      </w:r>
      <w:r>
        <w:rPr>
          <w:color w:val="231F20"/>
          <w:spacing w:val="18"/>
        </w:rPr>
        <w:t> </w:t>
      </w:r>
      <w:r>
        <w:rPr>
          <w:color w:val="231F20"/>
        </w:rPr>
        <w:t>des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Gesamtenergie-</w:t>
      </w:r>
      <w:r>
        <w:rPr>
          <w:color w:val="231F20"/>
          <w:spacing w:val="28"/>
        </w:rPr>
        <w:t> </w:t>
      </w:r>
      <w:r>
        <w:rPr>
          <w:color w:val="231F20"/>
        </w:rPr>
        <w:t>bedarfs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Gebäudes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217’000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Beispiele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zeigen </w:t>
      </w:r>
      <w:r>
        <w:rPr>
          <w:color w:val="231F20"/>
          <w:spacing w:val="10"/>
        </w:rPr>
        <w:t> </w:t>
      </w:r>
      <w:r>
        <w:rPr>
          <w:color w:val="231F20"/>
        </w:rPr>
        <w:t>den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ausserge-</w:t>
      </w:r>
      <w:r>
        <w:rPr>
          <w:color w:val="231F20"/>
          <w:spacing w:val="30"/>
        </w:rPr>
        <w:t> </w:t>
      </w:r>
      <w:r>
        <w:rPr>
          <w:color w:val="231F20"/>
        </w:rPr>
        <w:t>wöhnlichen </w:t>
      </w:r>
      <w:r>
        <w:rPr>
          <w:color w:val="231F20"/>
          <w:spacing w:val="3"/>
        </w:rPr>
        <w:t> </w:t>
      </w:r>
      <w:r>
        <w:rPr>
          <w:color w:val="231F20"/>
        </w:rPr>
        <w:t>und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langjährigen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Einsatz 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0"/>
        </w:rPr>
        <w:t> </w:t>
      </w:r>
      <w:r>
        <w:rPr>
          <w:color w:val="231F20"/>
        </w:rPr>
        <w:t>Gemeinde</w:t>
      </w:r>
      <w:r>
        <w:rPr>
          <w:color w:val="231F20"/>
          <w:spacing w:val="1"/>
        </w:rPr>
        <w:t> </w:t>
      </w:r>
      <w:r>
        <w:rPr>
          <w:color w:val="231F20"/>
        </w:rPr>
        <w:t>Entlebuch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erneuerbare</w:t>
      </w:r>
      <w:r>
        <w:rPr>
          <w:color w:val="231F20"/>
          <w:spacing w:val="1"/>
        </w:rPr>
        <w:t> </w:t>
      </w:r>
      <w:r>
        <w:rPr>
          <w:color w:val="231F20"/>
        </w:rPr>
        <w:t>Ener-</w:t>
      </w:r>
      <w:r>
        <w:rPr/>
      </w:r>
    </w:p>
    <w:p>
      <w:pPr>
        <w:pStyle w:val="BodyText"/>
        <w:spacing w:line="234" w:lineRule="exact" w:before="9"/>
        <w:ind w:right="0"/>
        <w:jc w:val="left"/>
      </w:pPr>
      <w:r>
        <w:rPr>
          <w:color w:val="231F20"/>
        </w:rPr>
        <w:t>gien inkl.</w:t>
      </w:r>
      <w:r>
        <w:rPr>
          <w:color w:val="231F20"/>
          <w:spacing w:val="-11"/>
        </w:rPr>
        <w:t> </w:t>
      </w:r>
      <w:r>
        <w:rPr>
          <w:color w:val="231F20"/>
        </w:rPr>
        <w:t>der </w:t>
      </w:r>
      <w:r>
        <w:rPr>
          <w:color w:val="231F20"/>
          <w:spacing w:val="-1"/>
        </w:rPr>
        <w:t>Solarenergie.</w:t>
      </w:r>
      <w:r>
        <w:rPr/>
      </w:r>
    </w:p>
    <w:p>
      <w:pPr>
        <w:pStyle w:val="BodyText"/>
        <w:spacing w:line="232" w:lineRule="auto" w:before="1"/>
        <w:ind w:right="0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15"/>
        </w:rPr>
        <w:t> </w:t>
      </w:r>
      <w:r>
        <w:rPr>
          <w:color w:val="231F20"/>
        </w:rPr>
        <w:t>3’300</w:t>
      </w:r>
      <w:r>
        <w:rPr>
          <w:color w:val="231F20"/>
          <w:spacing w:val="-15"/>
        </w:rPr>
        <w:t> </w:t>
      </w:r>
      <w:r>
        <w:rPr>
          <w:color w:val="231F20"/>
        </w:rPr>
        <w:t>Einwohner/innen</w:t>
      </w:r>
      <w:r>
        <w:rPr>
          <w:color w:val="231F20"/>
          <w:spacing w:val="-15"/>
        </w:rPr>
        <w:t> </w:t>
      </w:r>
      <w:r>
        <w:rPr>
          <w:color w:val="231F20"/>
        </w:rPr>
        <w:t>der</w:t>
      </w:r>
      <w:r>
        <w:rPr>
          <w:color w:val="231F20"/>
          <w:spacing w:val="-15"/>
        </w:rPr>
        <w:t> </w:t>
      </w:r>
      <w:r>
        <w:rPr>
          <w:color w:val="231F20"/>
        </w:rPr>
        <w:t>Gemein-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profitieren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kommunalen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Energie-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Effizienzförderung.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Zahlreiche</w:t>
      </w:r>
      <w:r>
        <w:rPr>
          <w:color w:val="231F20"/>
          <w:spacing w:val="-13"/>
        </w:rPr>
        <w:t> </w:t>
      </w:r>
      <w:r>
        <w:rPr>
          <w:color w:val="231F20"/>
        </w:rPr>
        <w:t>Gebäude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Gemeinde</w:t>
      </w:r>
      <w:r>
        <w:rPr>
          <w:color w:val="231F20"/>
          <w:spacing w:val="-7"/>
        </w:rPr>
        <w:t> </w:t>
      </w:r>
      <w:r>
        <w:rPr>
          <w:color w:val="231F20"/>
        </w:rPr>
        <w:t>sind</w:t>
      </w:r>
      <w:r>
        <w:rPr>
          <w:color w:val="231F20"/>
          <w:spacing w:val="-7"/>
        </w:rPr>
        <w:t> </w:t>
      </w:r>
      <w:r>
        <w:rPr>
          <w:color w:val="231F20"/>
        </w:rPr>
        <w:t>mit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Solaranlagen</w:t>
      </w:r>
      <w:r>
        <w:rPr>
          <w:color w:val="231F20"/>
          <w:spacing w:val="-7"/>
        </w:rPr>
        <w:t> </w:t>
      </w:r>
      <w:r>
        <w:rPr>
          <w:color w:val="231F20"/>
        </w:rPr>
        <w:t>aus-</w:t>
      </w:r>
      <w:r>
        <w:rPr>
          <w:color w:val="231F20"/>
          <w:spacing w:val="20"/>
        </w:rPr>
        <w:t> </w:t>
      </w:r>
      <w:r>
        <w:rPr>
          <w:color w:val="231F20"/>
        </w:rPr>
        <w:t>gerüstet,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36"/>
        </w:rPr>
        <w:t> </w:t>
      </w:r>
      <w:r>
        <w:rPr>
          <w:color w:val="231F20"/>
        </w:rPr>
        <w:t>z.B.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Hofkäserei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EMSCHA,</w:t>
      </w:r>
      <w:r>
        <w:rPr>
          <w:color w:val="231F20"/>
          <w:spacing w:val="24"/>
        </w:rPr>
        <w:t> </w:t>
      </w:r>
      <w:r>
        <w:rPr>
          <w:color w:val="231F20"/>
        </w:rPr>
        <w:t>welche</w:t>
      </w:r>
      <w:r>
        <w:rPr>
          <w:color w:val="231F20"/>
          <w:spacing w:val="5"/>
        </w:rPr>
        <w:t> </w:t>
      </w:r>
      <w:r>
        <w:rPr>
          <w:color w:val="231F20"/>
        </w:rPr>
        <w:t>2007</w:t>
      </w:r>
      <w:r>
        <w:rPr>
          <w:color w:val="231F20"/>
          <w:spacing w:val="5"/>
        </w:rPr>
        <w:t> </w:t>
      </w:r>
      <w:r>
        <w:rPr>
          <w:color w:val="231F20"/>
        </w:rPr>
        <w:t>den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wann.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Dieser</w:t>
      </w:r>
      <w:r>
        <w:rPr>
          <w:color w:val="231F20"/>
          <w:spacing w:val="12"/>
        </w:rPr>
        <w:t> </w:t>
      </w:r>
      <w:r>
        <w:rPr>
          <w:color w:val="231F20"/>
        </w:rPr>
        <w:t>Betrieb</w:t>
      </w:r>
      <w:r>
        <w:rPr>
          <w:color w:val="231F20"/>
          <w:spacing w:val="12"/>
        </w:rPr>
        <w:t> </w:t>
      </w:r>
      <w:r>
        <w:rPr>
          <w:color w:val="231F20"/>
        </w:rPr>
        <w:t>bildet</w:t>
      </w:r>
      <w:r>
        <w:rPr>
          <w:color w:val="231F20"/>
          <w:spacing w:val="12"/>
        </w:rPr>
        <w:t> </w:t>
      </w:r>
      <w:r>
        <w:rPr>
          <w:color w:val="231F20"/>
        </w:rPr>
        <w:t>auch</w:t>
      </w:r>
      <w:r>
        <w:rPr>
          <w:color w:val="231F20"/>
          <w:spacing w:val="12"/>
        </w:rPr>
        <w:t> </w:t>
      </w:r>
      <w:r>
        <w:rPr>
          <w:color w:val="231F20"/>
        </w:rPr>
        <w:t>einen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Teil</w:t>
      </w:r>
      <w:r>
        <w:rPr>
          <w:color w:val="231F20"/>
          <w:spacing w:val="28"/>
        </w:rPr>
        <w:t> </w:t>
      </w:r>
      <w:r>
        <w:rPr>
          <w:color w:val="231F20"/>
        </w:rPr>
        <w:t>des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Tourismusprojekts</w:t>
      </w:r>
      <w:r>
        <w:rPr>
          <w:color w:val="231F20"/>
          <w:spacing w:val="32"/>
        </w:rPr>
        <w:t> </w:t>
      </w:r>
      <w:r>
        <w:rPr>
          <w:color w:val="231F20"/>
        </w:rPr>
        <w:t>«Erlebnis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29"/>
        </w:rPr>
        <w:t> </w:t>
      </w:r>
      <w:r>
        <w:rPr>
          <w:color w:val="231F20"/>
        </w:rPr>
        <w:t>Entlebuch». 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Mehrere</w:t>
      </w:r>
      <w:r>
        <w:rPr>
          <w:color w:val="231F20"/>
        </w:rPr>
        <w:t>  </w:t>
      </w:r>
      <w:r>
        <w:rPr>
          <w:color w:val="231F20"/>
          <w:spacing w:val="3"/>
        </w:rPr>
        <w:t> </w:t>
      </w:r>
      <w:r>
        <w:rPr>
          <w:color w:val="231F20"/>
        </w:rPr>
        <w:t>Erlebnisplattformen</w:t>
      </w:r>
      <w:r>
        <w:rPr/>
      </w:r>
    </w:p>
    <w:p>
      <w:pPr>
        <w:spacing w:line="230" w:lineRule="exact" w:before="0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217’000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100’000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46%.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illustrent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l’engagement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actif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longue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d’Entlebuch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faveur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renouve-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lables,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compris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3’300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résidentes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résidents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profitent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directement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ef-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forts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déployés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dernière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nombreux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municipaux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équi-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fromagerie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EMSCHA,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remporté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2007.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entreprise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projet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touristique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«Erlebnis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Entlebuch»,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lequel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comprend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plateformes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d’aventure,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terrain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jeu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1979" w:val="left" w:leader="none"/>
          <w:tab w:pos="2656" w:val="left" w:leader="none"/>
        </w:tabs>
        <w:spacing w:line="128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Wand:</w:t>
        <w:tab/>
        <w:t>U-Wert:</w:t>
        <w:tab/>
      </w:r>
      <w:r>
        <w:rPr>
          <w:rFonts w:ascii="Theinhardt Regular"/>
          <w:color w:val="231F20"/>
          <w:spacing w:val="-3"/>
          <w:sz w:val="14"/>
        </w:rPr>
        <w:t>0.17</w:t>
      </w:r>
      <w:r>
        <w:rPr>
          <w:rFonts w:ascii="Theinhardt Regular"/>
          <w:color w:val="231F20"/>
          <w:sz w:val="14"/>
        </w:rPr>
        <w:t>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979" w:val="left" w:leader="none"/>
          <w:tab w:pos="2656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U-Wert:</w:t>
        <w:tab/>
      </w:r>
      <w:r>
        <w:rPr>
          <w:rFonts w:ascii="Theinhardt Regular"/>
          <w:color w:val="231F20"/>
          <w:spacing w:val="-2"/>
          <w:sz w:val="14"/>
        </w:rPr>
        <w:t>0.12</w:t>
      </w:r>
      <w:r>
        <w:rPr>
          <w:rFonts w:ascii="Theinhardt Regular"/>
          <w:color w:val="231F20"/>
          <w:sz w:val="14"/>
        </w:rPr>
        <w:t>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62" w:val="left" w:leader="none"/>
          <w:tab w:pos="1979" w:val="left" w:leader="none"/>
          <w:tab w:pos="2656" w:val="left" w:leader="none"/>
        </w:tabs>
        <w:spacing w:line="207" w:lineRule="auto" w:before="5"/>
        <w:ind w:left="117" w:right="20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ab/>
        <w:t>U-Wert:</w:t>
        <w:tab/>
      </w:r>
      <w:r>
        <w:rPr>
          <w:rFonts w:ascii="Theinhardt Regular"/>
          <w:color w:val="231F20"/>
          <w:spacing w:val="-2"/>
          <w:sz w:val="14"/>
        </w:rPr>
        <w:t>0.18</w:t>
      </w:r>
      <w:r>
        <w:rPr>
          <w:rFonts w:ascii="Theinhardt Regular"/>
          <w:color w:val="231F20"/>
          <w:sz w:val="14"/>
        </w:rPr>
        <w:t>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color w:val="231F20"/>
          <w:spacing w:val="21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</w:t>
        <w:tab/>
        <w:t>U-Wert:</w:t>
        <w:tab/>
        <w:t>0.60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860"/>
          <w:cols w:num="3" w:equalWidth="0">
            <w:col w:w="3473" w:space="98"/>
            <w:col w:w="3463" w:space="109"/>
            <w:col w:w="3627"/>
          </w:cols>
        </w:sectPr>
      </w:pPr>
    </w:p>
    <w:p>
      <w:pPr>
        <w:pStyle w:val="BodyText"/>
        <w:spacing w:line="232" w:lineRule="exact"/>
        <w:ind w:right="0"/>
        <w:jc w:val="left"/>
      </w:pP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neu</w:t>
      </w:r>
      <w:r>
        <w:rPr>
          <w:color w:val="231F20"/>
          <w:spacing w:val="-6"/>
        </w:rPr>
        <w:t> </w:t>
      </w:r>
      <w:r>
        <w:rPr>
          <w:color w:val="231F20"/>
        </w:rPr>
        <w:t>errichtete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Energiespielplatz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so-</w:t>
      </w:r>
      <w:r>
        <w:rPr/>
      </w:r>
    </w:p>
    <w:p>
      <w:pPr>
        <w:tabs>
          <w:tab w:pos="3709" w:val="left" w:leader="none"/>
          <w:tab w:pos="7020" w:val="left" w:leader="none"/>
        </w:tabs>
        <w:spacing w:line="188" w:lineRule="exact" w:before="0"/>
        <w:ind w:left="117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panneaux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d’information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l’énergie.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ab/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75" w:lineRule="exact" w:before="0"/>
        <w:ind w:left="368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group style="position:absolute;margin-left:394.228302pt;margin-top:-4.611304pt;width:.1pt;height:.1pt;mso-position-horizontal-relative:page;mso-position-vertical-relative:paragraph;z-index:-10264" coordorigin="7885,-92" coordsize="2,2">
            <v:shape style="position:absolute;left:7885;top:-92;width:2;height:2" coordorigin="7885,-92" coordsize="0,0" path="m7885,-92l7885,-92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61.047302pt;margin-top:-4.611304pt;width:.1pt;height:.1pt;mso-position-horizontal-relative:page;mso-position-vertical-relative:paragraph;z-index:1168" coordorigin="11221,-92" coordsize="2,2">
            <v:shape style="position:absolute;left:11221;top:-92;width:2;height:2" coordorigin="11221,-92" coordsize="0,0" path="m11221,-92l11221,-92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1.265686pt;margin-top:-169.233017pt;width:172.55pt;height:165.3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0"/>
                    <w:gridCol w:w="811"/>
                    <w:gridCol w:w="482"/>
                    <w:gridCol w:w="738"/>
                  </w:tblGrid>
                  <w:tr>
                    <w:trPr>
                      <w:trHeight w:val="181" w:hRule="exact"/>
                    </w:trPr>
                    <w:tc>
                      <w:tcPr>
                        <w:tcW w:w="345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Energiebedarf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vor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[100%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|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135%]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EBF: 3’050 m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position w:val="5"/>
                            <w:sz w:val="8"/>
                            <w:szCs w:val="8"/>
                          </w:rPr>
                          <w:t>2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23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26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75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78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2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230’000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Elektrizität: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22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0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64’000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Gesamt-EB: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96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1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16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294’000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345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Energiebedarf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nach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[74%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|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100%]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EBF: 3’050 m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position w:val="5"/>
                            <w:sz w:val="8"/>
                            <w:szCs w:val="8"/>
                          </w:rPr>
                          <w:t>2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23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26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0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71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3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153’000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Elektrizität: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29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0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64’000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Gesamt-EB: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71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1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24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217’000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 w:before="6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Energieversorgung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Eigen-EV: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3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Wp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3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8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1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PV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Dach: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3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7"/>
                            <w:sz w:val="14"/>
                          </w:rPr>
                          <w:t>113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97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46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4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100’000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22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8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Energiebilanz (Endenergie)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8"/>
                          <w:ind w:left="23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8"/>
                          <w:ind w:left="28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22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Eigenenergieversorgung: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96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46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38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100’000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59" w:hRule="exact"/>
                    </w:trPr>
                    <w:tc>
                      <w:tcPr>
                        <w:tcW w:w="22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Gesamtenergiebedarf: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1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5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-2"/>
                            <w:sz w:val="14"/>
                            <w:szCs w:val="14"/>
                          </w:rPr>
                          <w:t>217’000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22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Fremdenergiezufuhr: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96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5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4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51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pacing w:val="-2"/>
                            <w:sz w:val="14"/>
                            <w:szCs w:val="14"/>
                          </w:rPr>
                          <w:t>117’000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223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0"/>
                          <w:jc w:val="left"/>
                          <w:rPr>
                            <w:rFonts w:ascii="Theinhardt Black" w:hAnsi="Theinhardt Black" w:cs="Theinhardt Black" w:eastAsia="Theinhard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lack"/>
                            <w:b/>
                            <w:color w:val="231F20"/>
                            <w:spacing w:val="1"/>
                            <w:sz w:val="14"/>
                          </w:rPr>
                          <w:t>Kontakt</w:t>
                        </w:r>
                        <w:r>
                          <w:rPr>
                            <w:rFonts w:ascii="Theinhardt Black"/>
                            <w:sz w:val="14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Gemeinde</w:t>
      </w:r>
      <w:r>
        <w:rPr>
          <w:rFonts w:ascii="Theinhardt Bold"/>
          <w:b/>
          <w:color w:val="231F20"/>
          <w:spacing w:val="-3"/>
          <w:sz w:val="14"/>
        </w:rPr>
        <w:t> </w:t>
      </w:r>
      <w:r>
        <w:rPr>
          <w:rFonts w:ascii="Theinhardt Bold"/>
          <w:b/>
          <w:color w:val="231F20"/>
          <w:sz w:val="14"/>
        </w:rPr>
        <w:t>Entlebuch</w:t>
      </w:r>
      <w:r>
        <w:rPr>
          <w:rFonts w:ascii="Theinhardt Bold"/>
          <w:sz w:val="14"/>
        </w:rPr>
      </w:r>
    </w:p>
    <w:p>
      <w:pPr>
        <w:spacing w:after="0" w:line="75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620" w:right="860"/>
          <w:cols w:num="2" w:equalWidth="0">
            <w:col w:w="3462" w:space="109"/>
            <w:col w:w="7199"/>
          </w:cols>
        </w:sectPr>
      </w:pPr>
    </w:p>
    <w:p>
      <w:pPr>
        <w:pStyle w:val="BodyText"/>
        <w:spacing w:line="195" w:lineRule="exact"/>
        <w:ind w:right="0"/>
        <w:jc w:val="left"/>
      </w:pPr>
      <w:r>
        <w:rPr>
          <w:color w:val="231F20"/>
        </w:rPr>
        <w:t>wie</w:t>
      </w:r>
      <w:r>
        <w:rPr>
          <w:color w:val="231F20"/>
          <w:spacing w:val="39"/>
        </w:rPr>
        <w:t> </w:t>
      </w:r>
      <w:r>
        <w:rPr>
          <w:color w:val="231F20"/>
        </w:rPr>
        <w:t>die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Energie-Infotafeln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informieren</w:t>
      </w:r>
      <w:r>
        <w:rPr>
          <w:color w:val="231F20"/>
          <w:spacing w:val="40"/>
        </w:rPr>
        <w:t> </w:t>
      </w:r>
      <w:r>
        <w:rPr>
          <w:color w:val="231F20"/>
        </w:rPr>
        <w:t>die</w:t>
      </w:r>
      <w:r>
        <w:rPr/>
      </w:r>
    </w:p>
    <w:p>
      <w:pPr>
        <w:pStyle w:val="BodyText"/>
        <w:spacing w:line="230" w:lineRule="exact"/>
        <w:ind w:right="0"/>
        <w:jc w:val="left"/>
      </w:pPr>
      <w:r>
        <w:rPr>
          <w:color w:val="231F20"/>
          <w:spacing w:val="-1"/>
        </w:rPr>
        <w:t>Bevölkerung</w:t>
      </w:r>
      <w:r>
        <w:rPr>
          <w:color w:val="231F20"/>
        </w:rPr>
        <w:t> über </w:t>
      </w:r>
      <w:r>
        <w:rPr>
          <w:color w:val="231F20"/>
          <w:spacing w:val="-1"/>
        </w:rPr>
        <w:t>erneuerbare</w:t>
      </w:r>
      <w:r>
        <w:rPr>
          <w:color w:val="231F20"/>
        </w:rPr>
        <w:t> </w:t>
      </w:r>
      <w:r>
        <w:rPr>
          <w:color w:val="231F20"/>
          <w:spacing w:val="-1"/>
        </w:rPr>
        <w:t>Energie.</w:t>
      </w:r>
      <w:r>
        <w:rPr/>
      </w:r>
    </w:p>
    <w:p>
      <w:pPr>
        <w:pStyle w:val="BodyText"/>
        <w:spacing w:line="232" w:lineRule="auto" w:before="1"/>
        <w:ind w:right="0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Gemeinde</w:t>
      </w:r>
      <w:r>
        <w:rPr>
          <w:color w:val="231F20"/>
          <w:spacing w:val="14"/>
        </w:rPr>
        <w:t> </w:t>
      </w:r>
      <w:r>
        <w:rPr>
          <w:color w:val="231F20"/>
        </w:rPr>
        <w:t>ist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Teil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UNESCO</w:t>
      </w:r>
      <w:r>
        <w:rPr>
          <w:color w:val="231F20"/>
          <w:spacing w:val="14"/>
        </w:rPr>
        <w:t> </w:t>
      </w:r>
      <w:r>
        <w:rPr>
          <w:color w:val="231F20"/>
        </w:rPr>
        <w:t>Bio-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sphäre</w:t>
      </w:r>
      <w:r>
        <w:rPr>
          <w:color w:val="231F20"/>
          <w:spacing w:val="-11"/>
        </w:rPr>
        <w:t> </w:t>
      </w:r>
      <w:r>
        <w:rPr>
          <w:color w:val="231F20"/>
        </w:rPr>
        <w:t>Entlebuch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nimmt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Energie-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region</w:t>
      </w:r>
      <w:r>
        <w:rPr>
          <w:color w:val="231F20"/>
          <w:spacing w:val="5"/>
        </w:rPr>
        <w:t> </w:t>
      </w:r>
      <w:r>
        <w:rPr>
          <w:color w:val="231F20"/>
        </w:rPr>
        <w:t>Entlebuch</w:t>
      </w:r>
      <w:r>
        <w:rPr>
          <w:color w:val="231F20"/>
          <w:spacing w:val="5"/>
        </w:rPr>
        <w:t> </w:t>
      </w:r>
      <w:r>
        <w:rPr>
          <w:color w:val="231F20"/>
        </w:rPr>
        <w:t>eine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Vorreiterfunktion</w:t>
      </w:r>
      <w:r>
        <w:rPr>
          <w:color w:val="231F20"/>
          <w:spacing w:val="5"/>
        </w:rPr>
        <w:t> </w:t>
      </w:r>
      <w:r>
        <w:rPr>
          <w:color w:val="231F20"/>
        </w:rPr>
        <w:t>ein.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31"/>
        </w:rPr>
        <w:t> </w:t>
      </w: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kontinuierliche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Energie-Engage-</w:t>
      </w:r>
      <w:r>
        <w:rPr>
          <w:color w:val="231F20"/>
          <w:spacing w:val="38"/>
        </w:rPr>
        <w:t> </w:t>
      </w:r>
      <w:r>
        <w:rPr>
          <w:color w:val="231F20"/>
        </w:rPr>
        <w:t>ment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gewinnt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-3"/>
        </w:rPr>
        <w:t> </w:t>
      </w:r>
      <w:r>
        <w:rPr>
          <w:color w:val="231F20"/>
        </w:rPr>
        <w:t>Gemeinde</w:t>
      </w:r>
      <w:r>
        <w:rPr>
          <w:color w:val="231F20"/>
          <w:spacing w:val="-3"/>
        </w:rPr>
        <w:t> </w:t>
      </w:r>
      <w:r>
        <w:rPr>
          <w:color w:val="231F20"/>
        </w:rPr>
        <w:t>den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Schweizer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2018.</w:t>
      </w:r>
      <w:r>
        <w:rPr/>
      </w:r>
    </w:p>
    <w:p>
      <w:pPr>
        <w:spacing w:line="195" w:lineRule="exact" w:before="0"/>
        <w:ind w:left="117" w:right="0" w:firstLine="226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La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commune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appartient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à 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la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réserve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biosphère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UNESCO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l’Entlebuch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s’impose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pionnière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remporte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engagement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continu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faveur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l’énergie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renouvelable.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60" w:lineRule="exact" w:before="48"/>
        <w:ind w:left="117" w:right="27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2"/>
          <w:sz w:val="14"/>
        </w:rPr>
        <w:t>Robert</w:t>
      </w:r>
      <w:r>
        <w:rPr>
          <w:rFonts w:ascii="Theinhardt Regular"/>
          <w:color w:val="231F20"/>
          <w:sz w:val="14"/>
        </w:rPr>
        <w:t> Vogel, </w:t>
      </w:r>
      <w:r>
        <w:rPr>
          <w:rFonts w:ascii="Theinhardt Regular"/>
          <w:color w:val="231F20"/>
          <w:spacing w:val="1"/>
          <w:sz w:val="14"/>
        </w:rPr>
        <w:t>Unter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Bodenmatt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6162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Entlebuch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482 02 50,</w:t>
      </w:r>
      <w:r>
        <w:rPr>
          <w:rFonts w:ascii="Theinhardt Regular"/>
          <w:color w:val="231F20"/>
          <w:sz w:val="14"/>
        </w:rPr>
        <w:t> </w:t>
      </w:r>
      <w:hyperlink r:id="rId5">
        <w:r>
          <w:rPr>
            <w:rFonts w:ascii="Theinhardt Regular"/>
            <w:color w:val="231F20"/>
            <w:spacing w:val="1"/>
            <w:sz w:val="14"/>
          </w:rPr>
          <w:t>gemeindekanzlei@entlebuch.ch</w:t>
        </w:r>
        <w:r>
          <w:rPr>
            <w:rFonts w:ascii="Theinhardt Regular"/>
            <w:sz w:val="14"/>
          </w:rPr>
        </w:r>
      </w:hyperlink>
    </w:p>
    <w:p>
      <w:pPr>
        <w:spacing w:before="105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27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Hofstetter,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Bahnhofstrasse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2a,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6162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Entlebuch</w:t>
      </w:r>
      <w:r>
        <w:rPr>
          <w:rFonts w:ascii="Theinhardt Regular"/>
          <w:color w:val="231F20"/>
          <w:spacing w:val="54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Photovoltaik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WindPower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Bahnhofstrasse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6162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Entlebuch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8</w:t>
      </w:r>
      <w:hyperlink r:id="rId6">
        <w:r>
          <w:rPr>
            <w:rFonts w:ascii="Theinhardt Regular"/>
            <w:color w:val="231F20"/>
            <w:sz w:val="14"/>
          </w:rPr>
          <w:t>6, </w:t>
        </w:r>
        <w:r>
          <w:rPr>
            <w:rFonts w:ascii="Theinhardt Regular"/>
            <w:color w:val="231F20"/>
            <w:spacing w:val="1"/>
            <w:sz w:val="14"/>
          </w:rPr>
          <w:t>roland.aregger@windpower.ch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860"/>
          <w:cols w:num="3" w:equalWidth="0">
            <w:col w:w="3473" w:space="98"/>
            <w:col w:w="3463" w:space="109"/>
            <w:col w:w="3627"/>
          </w:cols>
        </w:sect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3"/>
        <w:rPr>
          <w:rFonts w:ascii="Theinhardt Regular" w:hAnsi="Theinhardt Regular" w:cs="Theinhardt Regular" w:eastAsia="Theinhardt Regular"/>
          <w:sz w:val="19"/>
          <w:szCs w:val="19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86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1289" cy="4050791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289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3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318.89801pt;margin-top:16.225594pt;width:256.55pt;height:185pt;mso-position-horizontal-relative:page;mso-position-vertical-relative:paragraph;z-index:-101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7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0" w:right="340" w:firstLine="0"/>
                    <w:jc w:val="center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3</w:t>
                  </w:r>
                  <w:r>
                    <w:rPr>
                      <w:rFonts w:ascii="Theinhardt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9"/>
          <w:szCs w:val="9"/>
        </w:rPr>
      </w:pPr>
    </w:p>
    <w:p>
      <w:pPr>
        <w:tabs>
          <w:tab w:pos="5477" w:val="left" w:leader="none"/>
        </w:tabs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57612" cy="235305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12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3613" cy="2353055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613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6" w:val="left" w:leader="none"/>
        </w:tabs>
        <w:spacing w:before="10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8"/>
          <w:szCs w:val="2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8"/>
          <w:szCs w:val="28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drei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Ost-Süd-West</w:t>
      </w:r>
      <w:r>
        <w:rPr>
          <w:rFonts w:ascii="Theinhardt Bold" w:hAnsi="Theinhardt Bold"/>
          <w:b/>
          <w:color w:val="231F20"/>
          <w:sz w:val="14"/>
        </w:rPr>
        <w:t> Dächer des </w:t>
      </w:r>
      <w:r>
        <w:rPr>
          <w:rFonts w:ascii="Theinhardt Bold" w:hAnsi="Theinhardt Bold"/>
          <w:b/>
          <w:color w:val="231F20"/>
          <w:spacing w:val="-1"/>
          <w:sz w:val="14"/>
        </w:rPr>
        <w:t>Oberstufen-</w:t>
      </w:r>
      <w:r>
        <w:rPr>
          <w:rFonts w:ascii="Theinhardt Bold" w:hAnsi="Theinhardt Bold"/>
          <w:b/>
          <w:color w:val="231F20"/>
          <w:spacing w:val="3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schulhauses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Bodenmatt </w:t>
      </w:r>
      <w:r>
        <w:rPr>
          <w:rFonts w:ascii="Theinhardt Bold" w:hAnsi="Theinhardt Bold"/>
          <w:b/>
          <w:color w:val="231F20"/>
          <w:spacing w:val="-1"/>
          <w:sz w:val="14"/>
        </w:rPr>
        <w:t>wurden </w:t>
      </w:r>
      <w:r>
        <w:rPr>
          <w:rFonts w:ascii="Theinhardt Bold" w:hAnsi="Theinhardt Bold"/>
          <w:b/>
          <w:color w:val="231F20"/>
          <w:sz w:val="14"/>
        </w:rPr>
        <w:t>2017 ganzflä-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chig</w:t>
      </w:r>
      <w:r>
        <w:rPr>
          <w:rFonts w:ascii="Theinhardt Bold" w:hAnsi="Theinhardt Bold"/>
          <w:b/>
          <w:color w:val="231F20"/>
          <w:sz w:val="14"/>
        </w:rPr>
        <w:t> mit einer 113 kW </w:t>
      </w:r>
      <w:r>
        <w:rPr>
          <w:rFonts w:ascii="Theinhardt Bold" w:hAnsi="Theinhardt Bold"/>
          <w:b/>
          <w:color w:val="231F20"/>
          <w:spacing w:val="-1"/>
          <w:sz w:val="14"/>
        </w:rPr>
        <w:t>starken</w:t>
      </w:r>
      <w:r>
        <w:rPr>
          <w:rFonts w:ascii="Theinhardt Bold" w:hAnsi="Theinhardt Bold"/>
          <w:b/>
          <w:color w:val="231F20"/>
          <w:sz w:val="14"/>
        </w:rPr>
        <w:t> PV-Anlage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ausgestattet.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13" w:val="left" w:leader="none"/>
        </w:tabs>
        <w:spacing w:line="160" w:lineRule="exact" w:before="76"/>
        <w:ind w:left="312" w:right="0" w:hanging="192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Solaranlage deckt mit 100’000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Gesamtenergiebedarf des Gebäudes von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217’000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zu 46%.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16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produzierte </w:t>
      </w:r>
      <w:r>
        <w:rPr>
          <w:rFonts w:ascii="Theinhardt Bold" w:hAnsi="Theinhardt Bold"/>
          <w:b/>
          <w:color w:val="231F20"/>
          <w:spacing w:val="-1"/>
          <w:sz w:val="14"/>
        </w:rPr>
        <w:t>Solarstrom</w:t>
      </w:r>
      <w:r>
        <w:rPr>
          <w:rFonts w:ascii="Theinhardt Bold" w:hAnsi="Theinhardt Bold"/>
          <w:b/>
          <w:color w:val="231F20"/>
          <w:sz w:val="14"/>
        </w:rPr>
        <w:t> wird vorwiegend für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Infrastruktur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Schule,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Betrieb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Fernheizung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Gemeindeverwaltung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verwendet.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342" w:space="265"/>
            <w:col w:w="3278" w:space="259"/>
            <w:col w:w="3586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17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3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4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42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8"/>
      <w:ind w:left="117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gemeindekanzlei@entlebuch.ch" TargetMode="External"/><Relationship Id="rId6" Type="http://schemas.openxmlformats.org/officeDocument/2006/relationships/hyperlink" Target="mailto:roland.aregger@windpower.ch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2018-10-02T09:47:52Z</dcterms:created>
  <dcterms:modified xsi:type="dcterms:W3CDTF">2018-10-02T09:47:52Z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LastSaved">
    <vt:filetime>2018-10-02T00:00:00Z</vt:filetime>
  </property>
</Properties>
</file>