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6" w:val="left" w:leader="none"/>
        </w:tabs>
        <w:spacing w:line="242" w:lineRule="auto" w:before="29"/>
        <w:ind w:left="117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37.063pt;margin-top:13.227215pt;width:.1pt;height:.1pt;mso-position-horizontal-relative:page;mso-position-vertical-relative:paragraph;z-index:-7432" coordorigin="741,265" coordsize="2,2">
            <v:shape style="position:absolute;left:741;top:265;width:2;height:2" coordorigin="741,265" coordsize="0,0" path="m741,265l741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13.227215pt;width:.1pt;height:.1pt;mso-position-horizontal-relative:page;mso-position-vertical-relative:paragraph;z-index:1120" coordorigin="3185,265" coordsize="2,2">
            <v:shape style="position:absolute;left:3185;top:265;width:2;height:2" coordorigin="3185,265" coordsize="0,0" path="m3185,265l3185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37.063pt;margin-top:25.227215pt;width:.1pt;height:.1pt;mso-position-horizontal-relative:page;mso-position-vertical-relative:paragraph;z-index:-7384" coordorigin="741,505" coordsize="2,2">
            <v:shape style="position:absolute;left:741;top:505;width:2;height:2" coordorigin="741,505" coordsize="0,0" path="m741,505l741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25.227215pt;width:.1pt;height:.1pt;mso-position-horizontal-relative:page;mso-position-vertical-relative:paragraph;z-index:1168" coordorigin="3185,505" coordsize="2,2">
            <v:shape style="position:absolute;left:3185;top:505;width:2;height:2" coordorigin="3185,505" coordsize="0,0" path="m3185,505l3185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36.1423pt;margin-top:50.833416pt;width:82.2043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40" w:lineRule="exact" w:before="12"/>
        <w:ind w:left="102" w:right="11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ehemalige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Bauernhaus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Wapf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Altbüron/LU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brannte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1973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Blitzein-</w:t>
      </w:r>
      <w:r>
        <w:rPr>
          <w:rFonts w:ascii="Theinhardt Bold" w:hAnsi="Theinhardt Bold" w:cs="Theinhardt Bold" w:eastAsia="Theinhardt Bold"/>
          <w:b/>
          <w:bCs/>
          <w:color w:val="231F20"/>
          <w:spacing w:val="8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schlag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nieder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1974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aufgebaut.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2017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31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Energieverbrauch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40’580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27’280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Ost-West ausgerichteten monokristallinen Solarzel-</w:t>
      </w:r>
      <w:r>
        <w:rPr>
          <w:rFonts w:ascii="Theinhardt Bold" w:hAnsi="Theinhardt Bold" w:cs="Theinhardt Bold" w:eastAsia="Theinhardt Bold"/>
          <w:b/>
          <w:bCs/>
          <w:color w:val="231F20"/>
          <w:spacing w:val="9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len erzeugen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30’000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erreicht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PlusEnergie-MFH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9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 110%.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 Solarertrag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versorgt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zwei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Wohnungen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sowie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angrenzende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Gärtnerei.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7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2’720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E-Mobile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fah-</w:t>
      </w:r>
      <w:r>
        <w:rPr>
          <w:rFonts w:ascii="Theinhardt Bold" w:hAnsi="Theinhardt Bold" w:cs="Theinhardt Bold" w:eastAsia="Theinhardt Bold"/>
          <w:b/>
          <w:bCs/>
          <w:color w:val="231F20"/>
          <w:spacing w:val="9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4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40" w:bottom="280" w:left="620" w:right="900"/>
          <w:cols w:num="2" w:equalWidth="0">
            <w:col w:w="2557" w:space="136"/>
            <w:col w:w="8037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before="5"/>
        <w:ind w:left="117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110%-PEB-MFH </w:t>
      </w:r>
      <w:r>
        <w:rPr>
          <w:rFonts w:ascii="Theinhardt Black" w:hAnsi="Theinhardt Black"/>
          <w:b/>
          <w:color w:val="0067B1"/>
          <w:spacing w:val="3"/>
          <w:sz w:val="40"/>
        </w:rPr>
        <w:t>Sanierung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-1"/>
          <w:sz w:val="40"/>
        </w:rPr>
        <w:t>Wapf,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6147 </w:t>
      </w:r>
      <w:r>
        <w:rPr>
          <w:rFonts w:ascii="Theinhardt Black" w:hAnsi="Theinhardt Black"/>
          <w:b/>
          <w:color w:val="0067B1"/>
          <w:spacing w:val="5"/>
          <w:sz w:val="40"/>
        </w:rPr>
        <w:t>Altbüron/LU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40" w:bottom="280" w:left="620" w:right="90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0C0E0B"/>
        </w:rPr>
        <w:t>Dank</w:t>
      </w:r>
      <w:r>
        <w:rPr>
          <w:color w:val="0C0E0B"/>
          <w:spacing w:val="16"/>
        </w:rPr>
        <w:t> </w:t>
      </w:r>
      <w:r>
        <w:rPr>
          <w:color w:val="0C0E0B"/>
        </w:rPr>
        <w:t>schrittweiser</w:t>
      </w:r>
      <w:r>
        <w:rPr>
          <w:color w:val="0C0E0B"/>
          <w:spacing w:val="16"/>
        </w:rPr>
        <w:t> </w:t>
      </w:r>
      <w:r>
        <w:rPr>
          <w:color w:val="0C0E0B"/>
        </w:rPr>
        <w:t>Sanierung</w:t>
      </w:r>
      <w:r>
        <w:rPr>
          <w:color w:val="0C0E0B"/>
          <w:spacing w:val="16"/>
        </w:rPr>
        <w:t> </w:t>
      </w:r>
      <w:r>
        <w:rPr>
          <w:color w:val="0C0E0B"/>
        </w:rPr>
        <w:t>des</w:t>
      </w:r>
      <w:r>
        <w:rPr>
          <w:color w:val="0C0E0B"/>
          <w:spacing w:val="16"/>
        </w:rPr>
        <w:t> </w:t>
      </w:r>
      <w:r>
        <w:rPr>
          <w:color w:val="0C0E0B"/>
        </w:rPr>
        <w:t>MFH</w:t>
      </w:r>
      <w:r>
        <w:rPr>
          <w:color w:val="0C0E0B"/>
          <w:spacing w:val="16"/>
        </w:rPr>
        <w:t> </w:t>
      </w:r>
      <w:r>
        <w:rPr>
          <w:color w:val="0C0E0B"/>
          <w:spacing w:val="-2"/>
        </w:rPr>
        <w:t>re-</w:t>
      </w:r>
      <w:r>
        <w:rPr>
          <w:color w:val="0C0E0B"/>
          <w:spacing w:val="26"/>
        </w:rPr>
        <w:t> </w:t>
      </w:r>
      <w:r>
        <w:rPr>
          <w:color w:val="0C0E0B"/>
        </w:rPr>
        <w:t>duzierte</w:t>
      </w:r>
      <w:r>
        <w:rPr>
          <w:color w:val="0C0E0B"/>
          <w:spacing w:val="3"/>
        </w:rPr>
        <w:t> </w:t>
      </w:r>
      <w:r>
        <w:rPr>
          <w:color w:val="0C0E0B"/>
        </w:rPr>
        <w:t>sich</w:t>
      </w:r>
      <w:r>
        <w:rPr>
          <w:color w:val="0C0E0B"/>
          <w:spacing w:val="3"/>
        </w:rPr>
        <w:t> </w:t>
      </w:r>
      <w:r>
        <w:rPr>
          <w:color w:val="0C0E0B"/>
        </w:rPr>
        <w:t>der</w:t>
      </w:r>
      <w:r>
        <w:rPr>
          <w:color w:val="0C0E0B"/>
          <w:spacing w:val="3"/>
        </w:rPr>
        <w:t> </w:t>
      </w:r>
      <w:r>
        <w:rPr>
          <w:color w:val="0C0E0B"/>
          <w:spacing w:val="-1"/>
        </w:rPr>
        <w:t>Gesamtenergiebedarf</w:t>
      </w:r>
      <w:r>
        <w:rPr>
          <w:color w:val="0C0E0B"/>
          <w:spacing w:val="3"/>
        </w:rPr>
        <w:t> </w:t>
      </w:r>
      <w:r>
        <w:rPr>
          <w:color w:val="0C0E0B"/>
        </w:rPr>
        <w:t>von</w:t>
      </w:r>
      <w:r>
        <w:rPr>
          <w:color w:val="0C0E0B"/>
          <w:spacing w:val="44"/>
        </w:rPr>
        <w:t> </w:t>
      </w:r>
      <w:r>
        <w:rPr>
          <w:color w:val="0C0E0B"/>
        </w:rPr>
        <w:t>40’580</w:t>
      </w:r>
      <w:r>
        <w:rPr>
          <w:color w:val="0C0E0B"/>
          <w:spacing w:val="1"/>
        </w:rPr>
        <w:t> </w:t>
      </w:r>
      <w:r>
        <w:rPr>
          <w:color w:val="0C0E0B"/>
          <w:spacing w:val="-2"/>
        </w:rPr>
        <w:t>kWh/a</w:t>
      </w:r>
      <w:r>
        <w:rPr>
          <w:color w:val="0C0E0B"/>
          <w:spacing w:val="1"/>
        </w:rPr>
        <w:t> </w:t>
      </w:r>
      <w:r>
        <w:rPr>
          <w:color w:val="0C0E0B"/>
        </w:rPr>
        <w:t>auf</w:t>
      </w:r>
      <w:r>
        <w:rPr>
          <w:color w:val="0C0E0B"/>
          <w:spacing w:val="1"/>
        </w:rPr>
        <w:t> </w:t>
      </w:r>
      <w:r>
        <w:rPr>
          <w:color w:val="0C0E0B"/>
        </w:rPr>
        <w:t>27’280</w:t>
      </w:r>
      <w:r>
        <w:rPr>
          <w:color w:val="0C0E0B"/>
          <w:spacing w:val="1"/>
        </w:rPr>
        <w:t> </w:t>
      </w:r>
      <w:r>
        <w:rPr>
          <w:color w:val="0C0E0B"/>
          <w:spacing w:val="-2"/>
        </w:rPr>
        <w:t>kWh/a</w:t>
      </w:r>
      <w:r>
        <w:rPr>
          <w:color w:val="0C0E0B"/>
          <w:spacing w:val="1"/>
        </w:rPr>
        <w:t> </w:t>
      </w:r>
      <w:r>
        <w:rPr>
          <w:color w:val="0C0E0B"/>
        </w:rPr>
        <w:t>und</w:t>
      </w:r>
      <w:r>
        <w:rPr>
          <w:color w:val="0C0E0B"/>
          <w:spacing w:val="1"/>
        </w:rPr>
        <w:t> </w:t>
      </w:r>
      <w:r>
        <w:rPr>
          <w:color w:val="0C0E0B"/>
        </w:rPr>
        <w:t>wur-</w:t>
      </w:r>
      <w:r>
        <w:rPr>
          <w:color w:val="0C0E0B"/>
          <w:spacing w:val="22"/>
        </w:rPr>
        <w:t> </w:t>
      </w:r>
      <w:r>
        <w:rPr>
          <w:color w:val="0C0E0B"/>
        </w:rPr>
        <w:t>de</w:t>
      </w:r>
      <w:r>
        <w:rPr>
          <w:color w:val="0C0E0B"/>
          <w:spacing w:val="-4"/>
        </w:rPr>
        <w:t> </w:t>
      </w:r>
      <w:r>
        <w:rPr>
          <w:color w:val="0C0E0B"/>
        </w:rPr>
        <w:t>im</w:t>
      </w:r>
      <w:r>
        <w:rPr>
          <w:color w:val="0C0E0B"/>
          <w:spacing w:val="-4"/>
        </w:rPr>
        <w:t> </w:t>
      </w:r>
      <w:r>
        <w:rPr>
          <w:color w:val="0C0E0B"/>
          <w:spacing w:val="-1"/>
        </w:rPr>
        <w:t>Frühjahr</w:t>
      </w:r>
      <w:r>
        <w:rPr>
          <w:color w:val="0C0E0B"/>
          <w:spacing w:val="-4"/>
        </w:rPr>
        <w:t> </w:t>
      </w:r>
      <w:r>
        <w:rPr>
          <w:color w:val="0C0E0B"/>
        </w:rPr>
        <w:t>2017</w:t>
      </w:r>
      <w:r>
        <w:rPr>
          <w:color w:val="0C0E0B"/>
          <w:spacing w:val="-4"/>
        </w:rPr>
        <w:t> </w:t>
      </w:r>
      <w:r>
        <w:rPr>
          <w:color w:val="0C0E0B"/>
        </w:rPr>
        <w:t>zu</w:t>
      </w:r>
      <w:r>
        <w:rPr>
          <w:color w:val="0C0E0B"/>
          <w:spacing w:val="-4"/>
        </w:rPr>
        <w:t> </w:t>
      </w:r>
      <w:r>
        <w:rPr>
          <w:color w:val="0C0E0B"/>
        </w:rPr>
        <w:t>einem</w:t>
      </w:r>
      <w:r>
        <w:rPr>
          <w:color w:val="0C0E0B"/>
          <w:spacing w:val="-4"/>
        </w:rPr>
        <w:t> </w:t>
      </w:r>
      <w:r>
        <w:rPr>
          <w:color w:val="0C0E0B"/>
          <w:spacing w:val="-1"/>
        </w:rPr>
        <w:t>PlusEnergie-</w:t>
      </w:r>
      <w:r>
        <w:rPr>
          <w:color w:val="0C0E0B"/>
          <w:spacing w:val="30"/>
        </w:rPr>
        <w:t> </w:t>
      </w:r>
      <w:r>
        <w:rPr>
          <w:color w:val="0C0E0B"/>
        </w:rPr>
        <w:t>MFH.</w:t>
      </w:r>
      <w:r>
        <w:rPr/>
      </w:r>
    </w:p>
    <w:p>
      <w:pPr>
        <w:pStyle w:val="BodyText"/>
        <w:spacing w:line="194" w:lineRule="exact" w:before="9"/>
        <w:ind w:left="343" w:right="0"/>
        <w:jc w:val="left"/>
      </w:pPr>
      <w:r>
        <w:rPr>
          <w:color w:val="0C0E0B"/>
        </w:rPr>
        <w:t>Bis</w:t>
      </w:r>
      <w:r>
        <w:rPr>
          <w:color w:val="0C0E0B"/>
          <w:spacing w:val="-3"/>
        </w:rPr>
        <w:t> </w:t>
      </w:r>
      <w:r>
        <w:rPr>
          <w:color w:val="0C0E0B"/>
        </w:rPr>
        <w:t>2007</w:t>
      </w:r>
      <w:r>
        <w:rPr>
          <w:color w:val="0C0E0B"/>
          <w:spacing w:val="-3"/>
        </w:rPr>
        <w:t> </w:t>
      </w:r>
      <w:r>
        <w:rPr>
          <w:color w:val="0C0E0B"/>
          <w:spacing w:val="-2"/>
        </w:rPr>
        <w:t>wurde</w:t>
      </w:r>
      <w:r>
        <w:rPr>
          <w:color w:val="0C0E0B"/>
          <w:spacing w:val="-3"/>
        </w:rPr>
        <w:t> </w:t>
      </w:r>
      <w:r>
        <w:rPr>
          <w:color w:val="0C0E0B"/>
        </w:rPr>
        <w:t>das</w:t>
      </w:r>
      <w:r>
        <w:rPr>
          <w:color w:val="0C0E0B"/>
          <w:spacing w:val="-3"/>
        </w:rPr>
        <w:t> </w:t>
      </w:r>
      <w:r>
        <w:rPr>
          <w:color w:val="0C0E0B"/>
        </w:rPr>
        <w:t>Gebäude</w:t>
      </w:r>
      <w:r>
        <w:rPr>
          <w:color w:val="0C0E0B"/>
          <w:spacing w:val="-3"/>
        </w:rPr>
        <w:t> </w:t>
      </w:r>
      <w:r>
        <w:rPr>
          <w:color w:val="0C0E0B"/>
        </w:rPr>
        <w:t>mit</w:t>
      </w:r>
      <w:r>
        <w:rPr>
          <w:color w:val="0C0E0B"/>
          <w:spacing w:val="-3"/>
        </w:rPr>
        <w:t> </w:t>
      </w:r>
      <w:r>
        <w:rPr>
          <w:color w:val="0C0E0B"/>
        </w:rPr>
        <w:t>Heizöl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0C0E0B"/>
        </w:rPr>
        <w:t>Der</w:t>
      </w:r>
      <w:r>
        <w:rPr>
          <w:color w:val="0C0E0B"/>
          <w:spacing w:val="29"/>
        </w:rPr>
        <w:t> </w:t>
      </w:r>
      <w:r>
        <w:rPr>
          <w:color w:val="0C0E0B"/>
          <w:spacing w:val="-1"/>
        </w:rPr>
        <w:t>Solarertrag</w:t>
      </w:r>
      <w:r>
        <w:rPr>
          <w:color w:val="0C0E0B"/>
          <w:spacing w:val="30"/>
        </w:rPr>
        <w:t> </w:t>
      </w:r>
      <w:r>
        <w:rPr>
          <w:color w:val="0C0E0B"/>
        </w:rPr>
        <w:t>von</w:t>
      </w:r>
      <w:r>
        <w:rPr>
          <w:color w:val="0C0E0B"/>
          <w:spacing w:val="29"/>
        </w:rPr>
        <w:t> </w:t>
      </w:r>
      <w:r>
        <w:rPr>
          <w:color w:val="0C0E0B"/>
        </w:rPr>
        <w:t>30’000</w:t>
      </w:r>
      <w:r>
        <w:rPr>
          <w:color w:val="0C0E0B"/>
          <w:spacing w:val="30"/>
        </w:rPr>
        <w:t> </w:t>
      </w:r>
      <w:r>
        <w:rPr>
          <w:color w:val="0C0E0B"/>
          <w:spacing w:val="-2"/>
        </w:rPr>
        <w:t>kWh/a</w:t>
      </w:r>
      <w:r>
        <w:rPr>
          <w:color w:val="0C0E0B"/>
          <w:spacing w:val="30"/>
        </w:rPr>
        <w:t> </w:t>
      </w:r>
      <w:r>
        <w:rPr>
          <w:color w:val="0C0E0B"/>
          <w:spacing w:val="-1"/>
        </w:rPr>
        <w:t>reicht,</w:t>
      </w:r>
      <w:r>
        <w:rPr>
          <w:color w:val="0C0E0B"/>
          <w:spacing w:val="26"/>
        </w:rPr>
        <w:t> </w:t>
      </w:r>
      <w:r>
        <w:rPr>
          <w:color w:val="0C0E0B"/>
        </w:rPr>
        <w:t>um</w:t>
      </w:r>
      <w:r>
        <w:rPr>
          <w:color w:val="0C0E0B"/>
          <w:spacing w:val="30"/>
        </w:rPr>
        <w:t> </w:t>
      </w:r>
      <w:r>
        <w:rPr>
          <w:color w:val="0C0E0B"/>
        </w:rPr>
        <w:t>den</w:t>
      </w:r>
      <w:r>
        <w:rPr>
          <w:color w:val="0C0E0B"/>
          <w:spacing w:val="31"/>
        </w:rPr>
        <w:t> </w:t>
      </w:r>
      <w:r>
        <w:rPr>
          <w:color w:val="0C0E0B"/>
          <w:spacing w:val="-1"/>
        </w:rPr>
        <w:t>Jahresenergiebedarf</w:t>
      </w:r>
      <w:r>
        <w:rPr>
          <w:color w:val="0C0E0B"/>
          <w:spacing w:val="30"/>
        </w:rPr>
        <w:t> </w:t>
      </w:r>
      <w:r>
        <w:rPr>
          <w:color w:val="0C0E0B"/>
        </w:rPr>
        <w:t>der</w:t>
      </w:r>
      <w:r>
        <w:rPr>
          <w:color w:val="0C0E0B"/>
          <w:spacing w:val="31"/>
        </w:rPr>
        <w:t> </w:t>
      </w:r>
      <w:r>
        <w:rPr>
          <w:color w:val="0C0E0B"/>
        </w:rPr>
        <w:t>4.5-Zim-</w:t>
      </w:r>
      <w:r>
        <w:rPr>
          <w:color w:val="0C0E0B"/>
          <w:spacing w:val="29"/>
        </w:rPr>
        <w:t> </w:t>
      </w:r>
      <w:r>
        <w:rPr>
          <w:color w:val="0C0E0B"/>
          <w:spacing w:val="-2"/>
        </w:rPr>
        <w:t>mer-Wohnung </w:t>
      </w:r>
      <w:r>
        <w:rPr>
          <w:color w:val="0C0E0B"/>
        </w:rPr>
        <w:t>im</w:t>
      </w:r>
      <w:r>
        <w:rPr>
          <w:color w:val="0C0E0B"/>
          <w:spacing w:val="-2"/>
        </w:rPr>
        <w:t> </w:t>
      </w:r>
      <w:r>
        <w:rPr>
          <w:color w:val="0C0E0B"/>
          <w:spacing w:val="-1"/>
        </w:rPr>
        <w:t>Parterre</w:t>
      </w:r>
      <w:r>
        <w:rPr>
          <w:color w:val="0C0E0B"/>
          <w:spacing w:val="-2"/>
        </w:rPr>
        <w:t> </w:t>
      </w:r>
      <w:r>
        <w:rPr>
          <w:color w:val="0C0E0B"/>
        </w:rPr>
        <w:t>und</w:t>
      </w:r>
      <w:r>
        <w:rPr>
          <w:color w:val="0C0E0B"/>
          <w:spacing w:val="-2"/>
        </w:rPr>
        <w:t> </w:t>
      </w:r>
      <w:r>
        <w:rPr>
          <w:color w:val="0C0E0B"/>
        </w:rPr>
        <w:t>der</w:t>
      </w:r>
      <w:r>
        <w:rPr>
          <w:color w:val="0C0E0B"/>
          <w:spacing w:val="-2"/>
        </w:rPr>
        <w:t> </w:t>
      </w:r>
      <w:r>
        <w:rPr>
          <w:color w:val="0C0E0B"/>
        </w:rPr>
        <w:t>5.5-Zim-</w:t>
      </w:r>
      <w:r>
        <w:rPr>
          <w:color w:val="0C0E0B"/>
          <w:spacing w:val="26"/>
        </w:rPr>
        <w:t> </w:t>
      </w:r>
      <w:r>
        <w:rPr>
          <w:color w:val="0C0E0B"/>
          <w:spacing w:val="-2"/>
        </w:rPr>
        <w:t>mer-Wohnung</w:t>
      </w:r>
      <w:r>
        <w:rPr>
          <w:color w:val="0C0E0B"/>
          <w:spacing w:val="2"/>
        </w:rPr>
        <w:t> </w:t>
      </w:r>
      <w:r>
        <w:rPr>
          <w:color w:val="0C0E0B"/>
        </w:rPr>
        <w:t>im</w:t>
      </w:r>
      <w:r>
        <w:rPr>
          <w:color w:val="0C0E0B"/>
          <w:spacing w:val="2"/>
        </w:rPr>
        <w:t> </w:t>
      </w:r>
      <w:r>
        <w:rPr>
          <w:color w:val="0C0E0B"/>
          <w:spacing w:val="-1"/>
        </w:rPr>
        <w:t>Obergeschoss</w:t>
      </w:r>
      <w:r>
        <w:rPr>
          <w:color w:val="0C0E0B"/>
          <w:spacing w:val="2"/>
        </w:rPr>
        <w:t> </w:t>
      </w:r>
      <w:r>
        <w:rPr>
          <w:color w:val="0C0E0B"/>
        </w:rPr>
        <w:t>zu</w:t>
      </w:r>
      <w:r>
        <w:rPr>
          <w:color w:val="0C0E0B"/>
          <w:spacing w:val="2"/>
        </w:rPr>
        <w:t> </w:t>
      </w:r>
      <w:r>
        <w:rPr>
          <w:color w:val="0C0E0B"/>
          <w:spacing w:val="-1"/>
        </w:rPr>
        <w:t>decken.</w:t>
      </w:r>
      <w:r>
        <w:rPr>
          <w:color w:val="0C0E0B"/>
          <w:spacing w:val="29"/>
        </w:rPr>
        <w:t> </w:t>
      </w:r>
      <w:r>
        <w:rPr>
          <w:color w:val="0C0E0B"/>
        </w:rPr>
        <w:t>31%</w:t>
      </w:r>
      <w:r>
        <w:rPr>
          <w:color w:val="0C0E0B"/>
          <w:spacing w:val="39"/>
        </w:rPr>
        <w:t> </w:t>
      </w:r>
      <w:r>
        <w:rPr>
          <w:color w:val="0C0E0B"/>
        </w:rPr>
        <w:t>des</w:t>
      </w:r>
      <w:r>
        <w:rPr>
          <w:color w:val="0C0E0B"/>
          <w:spacing w:val="40"/>
        </w:rPr>
        <w:t> </w:t>
      </w:r>
      <w:r>
        <w:rPr>
          <w:color w:val="0C0E0B"/>
        </w:rPr>
        <w:t>generierten</w:t>
      </w:r>
      <w:r>
        <w:rPr>
          <w:color w:val="0C0E0B"/>
          <w:spacing w:val="39"/>
        </w:rPr>
        <w:t> </w:t>
      </w:r>
      <w:r>
        <w:rPr>
          <w:color w:val="0C0E0B"/>
          <w:spacing w:val="-1"/>
        </w:rPr>
        <w:t>Stroms</w:t>
      </w:r>
      <w:r>
        <w:rPr>
          <w:color w:val="0C0E0B"/>
          <w:spacing w:val="40"/>
        </w:rPr>
        <w:t> </w:t>
      </w:r>
      <w:r>
        <w:rPr>
          <w:color w:val="0C0E0B"/>
          <w:spacing w:val="-1"/>
        </w:rPr>
        <w:t>kann</w:t>
      </w:r>
      <w:r>
        <w:rPr>
          <w:color w:val="0C0E0B"/>
          <w:spacing w:val="40"/>
        </w:rPr>
        <w:t> </w:t>
      </w:r>
      <w:r>
        <w:rPr>
          <w:color w:val="0C0E0B"/>
        </w:rPr>
        <w:t>sofort</w:t>
      </w:r>
      <w:r>
        <w:rPr>
          <w:color w:val="0C0E0B"/>
          <w:spacing w:val="29"/>
        </w:rPr>
        <w:t> </w:t>
      </w:r>
      <w:r>
        <w:rPr>
          <w:color w:val="0C0E0B"/>
          <w:spacing w:val="-1"/>
        </w:rPr>
        <w:t>verbraucht</w:t>
      </w:r>
      <w:r>
        <w:rPr>
          <w:color w:val="0C0E0B"/>
        </w:rPr>
        <w:t> </w:t>
      </w:r>
      <w:r>
        <w:rPr>
          <w:color w:val="0C0E0B"/>
          <w:spacing w:val="-1"/>
        </w:rPr>
        <w:t>werden.</w:t>
      </w:r>
      <w:r>
        <w:rPr/>
      </w:r>
    </w:p>
    <w:p>
      <w:pPr>
        <w:spacing w:before="87"/>
        <w:ind w:left="11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133" w:val="left" w:leader="none"/>
          <w:tab w:pos="2412" w:val="left" w:leader="none"/>
        </w:tabs>
        <w:spacing w:line="162" w:lineRule="exact" w:before="0"/>
        <w:ind w:left="0" w:right="30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040505"/>
          <w:sz w:val="14"/>
        </w:rPr>
        <w:t>Wand:</w:t>
        <w:tab/>
        <w:t>20 cm  </w:t>
      </w:r>
      <w:r>
        <w:rPr>
          <w:rFonts w:ascii="Theinhardt Regular"/>
          <w:color w:val="040505"/>
          <w:spacing w:val="28"/>
          <w:sz w:val="14"/>
        </w:rPr>
        <w:t> </w:t>
      </w:r>
      <w:r>
        <w:rPr>
          <w:rFonts w:ascii="Theinhardt Regular"/>
          <w:color w:val="040505"/>
          <w:sz w:val="14"/>
        </w:rPr>
        <w:t>U-Wert:</w:t>
        <w:tab/>
      </w:r>
      <w:r>
        <w:rPr>
          <w:rFonts w:ascii="Theinhardt Regular"/>
          <w:color w:val="040505"/>
          <w:spacing w:val="-3"/>
          <w:sz w:val="14"/>
        </w:rPr>
        <w:t>0.17</w:t>
      </w:r>
      <w:r>
        <w:rPr>
          <w:rFonts w:ascii="Theinhardt Regular"/>
          <w:color w:val="040505"/>
          <w:spacing w:val="1"/>
          <w:sz w:val="14"/>
        </w:rPr>
        <w:t> </w:t>
      </w:r>
      <w:r>
        <w:rPr>
          <w:rFonts w:ascii="Theinhardt Regular"/>
          <w:color w:val="040505"/>
          <w:sz w:val="14"/>
        </w:rPr>
        <w:t>W/m</w:t>
      </w:r>
      <w:r>
        <w:rPr>
          <w:rFonts w:ascii="Theinhardt Regular"/>
          <w:color w:val="040505"/>
          <w:position w:val="5"/>
          <w:sz w:val="8"/>
        </w:rPr>
        <w:t>2</w:t>
      </w:r>
      <w:r>
        <w:rPr>
          <w:rFonts w:ascii="Theinhardt Regular"/>
          <w:color w:val="040505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0" w:right="30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265686pt;margin-top:2.675345pt;width:159.050pt;height:23.1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6"/>
                    <w:gridCol w:w="780"/>
                    <w:gridCol w:w="1534"/>
                  </w:tblGrid>
                  <w:tr>
                    <w:trPr>
                      <w:trHeight w:val="113" w:hRule="exact"/>
                    </w:trPr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040505"/>
                            <w:sz w:val="14"/>
                          </w:rPr>
                          <w:t>Dach: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32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040505"/>
                            <w:sz w:val="14"/>
                          </w:rPr>
                          <w:t>20 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2" w:val="left" w:leader="none"/>
                          </w:tabs>
                          <w:spacing w:line="113" w:lineRule="exact"/>
                          <w:ind w:left="7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040505"/>
                            <w:sz w:val="14"/>
                          </w:rPr>
                          <w:t>U-Wert:</w:t>
                          <w:tab/>
                        </w:r>
                        <w:r>
                          <w:rPr>
                            <w:rFonts w:ascii="Theinhardt Regular"/>
                            <w:color w:val="040505"/>
                            <w:spacing w:val="-6"/>
                            <w:sz w:val="14"/>
                          </w:rPr>
                          <w:t>0.17</w:t>
                        </w:r>
                        <w:r>
                          <w:rPr>
                            <w:rFonts w:ascii="Theinhardt Regular"/>
                            <w:color w:val="040505"/>
                            <w:sz w:val="14"/>
                          </w:rPr>
                          <w:t> W/m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040505"/>
                            <w:spacing w:val="1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3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040505"/>
                            <w:spacing w:val="-4"/>
                            <w:sz w:val="14"/>
                          </w:rPr>
                          <w:t>12</w:t>
                        </w:r>
                        <w:r>
                          <w:rPr>
                            <w:rFonts w:ascii="Theinhardt Regular"/>
                            <w:color w:val="040505"/>
                            <w:sz w:val="14"/>
                          </w:rPr>
                          <w:t> 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0" w:val="left" w:leader="none"/>
                          </w:tabs>
                          <w:spacing w:line="160" w:lineRule="exact"/>
                          <w:ind w:left="7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040505"/>
                            <w:sz w:val="14"/>
                          </w:rPr>
                          <w:t>U-Wert:</w:t>
                          <w:tab/>
                          <w:t>0.22 W/m</w:t>
                        </w:r>
                        <w:r>
                          <w:rPr>
                            <w:rFonts w:ascii="Theinhardt Regular"/>
                            <w:color w:val="040505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040505"/>
                            <w:sz w:val="14"/>
                          </w:rPr>
                          <w:t>Fenster: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3" w:val="left" w:leader="none"/>
                          </w:tabs>
                          <w:spacing w:line="165" w:lineRule="exact"/>
                          <w:ind w:left="7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040505"/>
                            <w:sz w:val="14"/>
                          </w:rPr>
                          <w:t>U-Wert:</w:t>
                          <w:tab/>
                        </w:r>
                        <w:r>
                          <w:rPr>
                            <w:rFonts w:ascii="Theinhardt Regular"/>
                            <w:color w:val="040505"/>
                            <w:spacing w:val="-1"/>
                            <w:sz w:val="14"/>
                          </w:rPr>
                          <w:t>0.91</w:t>
                        </w:r>
                        <w:r>
                          <w:rPr>
                            <w:rFonts w:ascii="Theinhardt Regular"/>
                            <w:color w:val="040505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040505"/>
                            <w:spacing w:val="-1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040505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040505"/>
          <w:sz w:val="8"/>
        </w:rPr>
        <w:t>2</w:t>
      </w:r>
      <w:r>
        <w:rPr>
          <w:rFonts w:ascii="Theinhardt Regular"/>
          <w:color w:val="040505"/>
          <w:position w:val="-4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207" w:lineRule="auto" w:before="4"/>
        <w:ind w:left="3118" w:right="30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040505"/>
          <w:sz w:val="14"/>
        </w:rPr>
        <w:t>K K</w:t>
      </w:r>
      <w:r>
        <w:rPr>
          <w:rFonts w:ascii="Theinhardt Regular"/>
          <w:sz w:val="14"/>
        </w:rPr>
      </w:r>
    </w:p>
    <w:p>
      <w:pPr>
        <w:spacing w:before="38"/>
        <w:ind w:left="0" w:right="362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vor der Sanierung [100% | </w:t>
      </w:r>
      <w:r>
        <w:rPr>
          <w:rFonts w:ascii="Theinhardt Bold"/>
          <w:b/>
          <w:color w:val="231F20"/>
          <w:spacing w:val="-1"/>
          <w:sz w:val="14"/>
        </w:rPr>
        <w:t>149%]</w:t>
      </w:r>
      <w:r>
        <w:rPr>
          <w:rFonts w:ascii="Theinhardt Bold"/>
          <w:sz w:val="14"/>
        </w:rPr>
      </w:r>
    </w:p>
    <w:p>
      <w:pPr>
        <w:spacing w:after="0"/>
        <w:jc w:val="righ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40" w:bottom="280" w:left="620" w:right="900"/>
          <w:cols w:num="3" w:equalWidth="0">
            <w:col w:w="3462" w:space="109"/>
            <w:col w:w="3473" w:space="98"/>
            <w:col w:w="3588"/>
          </w:cols>
        </w:sectPr>
      </w:pPr>
    </w:p>
    <w:p>
      <w:pPr>
        <w:pStyle w:val="BodyText"/>
        <w:spacing w:line="126" w:lineRule="exact" w:before="9"/>
        <w:ind w:right="0"/>
        <w:jc w:val="left"/>
      </w:pPr>
      <w:r>
        <w:rPr>
          <w:color w:val="0C0E0B"/>
          <w:spacing w:val="1"/>
        </w:rPr>
        <w:t>beheizt.</w:t>
      </w:r>
      <w:r>
        <w:rPr>
          <w:color w:val="0C0E0B"/>
          <w:spacing w:val="27"/>
        </w:rPr>
        <w:t> </w:t>
      </w:r>
      <w:r>
        <w:rPr>
          <w:color w:val="0C0E0B"/>
        </w:rPr>
        <w:t>Ab</w:t>
      </w:r>
      <w:r>
        <w:rPr>
          <w:color w:val="0C0E0B"/>
          <w:spacing w:val="39"/>
        </w:rPr>
        <w:t> </w:t>
      </w:r>
      <w:r>
        <w:rPr>
          <w:color w:val="0C0E0B"/>
        </w:rPr>
        <w:t>2007</w:t>
      </w:r>
      <w:r>
        <w:rPr>
          <w:color w:val="0C0E0B"/>
          <w:spacing w:val="38"/>
        </w:rPr>
        <w:t> </w:t>
      </w:r>
      <w:r>
        <w:rPr>
          <w:color w:val="0C0E0B"/>
        </w:rPr>
        <w:t>sparte</w:t>
      </w:r>
      <w:r>
        <w:rPr>
          <w:color w:val="0C0E0B"/>
          <w:spacing w:val="39"/>
        </w:rPr>
        <w:t> </w:t>
      </w:r>
      <w:r>
        <w:rPr>
          <w:color w:val="0C0E0B"/>
        </w:rPr>
        <w:t>sich</w:t>
      </w:r>
      <w:r>
        <w:rPr>
          <w:color w:val="0C0E0B"/>
          <w:spacing w:val="39"/>
        </w:rPr>
        <w:t> </w:t>
      </w:r>
      <w:r>
        <w:rPr>
          <w:color w:val="0C0E0B"/>
        </w:rPr>
        <w:t>die</w:t>
      </w:r>
      <w:r>
        <w:rPr>
          <w:color w:val="0C0E0B"/>
          <w:spacing w:val="38"/>
        </w:rPr>
        <w:t> </w:t>
      </w:r>
      <w:r>
        <w:rPr>
          <w:color w:val="0C0E0B"/>
          <w:spacing w:val="-1"/>
        </w:rPr>
        <w:t>Familie</w:t>
      </w:r>
      <w:r>
        <w:rPr/>
      </w:r>
    </w:p>
    <w:p>
      <w:pPr>
        <w:pStyle w:val="BodyText"/>
        <w:spacing w:line="126" w:lineRule="exact" w:before="9"/>
        <w:ind w:right="0"/>
        <w:jc w:val="left"/>
      </w:pPr>
      <w:r>
        <w:rPr/>
        <w:br w:type="column"/>
      </w:r>
      <w:r>
        <w:rPr>
          <w:color w:val="0C0E0B"/>
          <w:spacing w:val="-1"/>
        </w:rPr>
        <w:t>Die</w:t>
      </w:r>
      <w:r>
        <w:rPr>
          <w:color w:val="0C0E0B"/>
        </w:rPr>
        <w:t> </w:t>
      </w:r>
      <w:r>
        <w:rPr>
          <w:color w:val="0C0E0B"/>
          <w:spacing w:val="1"/>
        </w:rPr>
        <w:t> </w:t>
      </w:r>
      <w:r>
        <w:rPr>
          <w:color w:val="0C0E0B"/>
          <w:spacing w:val="-1"/>
        </w:rPr>
        <w:t>Solarstromproduktion</w:t>
      </w:r>
      <w:r>
        <w:rPr>
          <w:color w:val="0C0E0B"/>
        </w:rPr>
        <w:t> </w:t>
      </w:r>
      <w:r>
        <w:rPr>
          <w:color w:val="0C0E0B"/>
          <w:spacing w:val="1"/>
        </w:rPr>
        <w:t> </w:t>
      </w:r>
      <w:r>
        <w:rPr>
          <w:color w:val="0C0E0B"/>
          <w:spacing w:val="-1"/>
        </w:rPr>
        <w:t>reduziert</w:t>
      </w:r>
      <w:r>
        <w:rPr>
          <w:color w:val="0C0E0B"/>
        </w:rPr>
        <w:t> </w:t>
      </w:r>
      <w:r>
        <w:rPr>
          <w:color w:val="0C0E0B"/>
          <w:spacing w:val="1"/>
        </w:rPr>
        <w:t> </w:t>
      </w:r>
      <w:r>
        <w:rPr>
          <w:color w:val="0C0E0B"/>
        </w:rPr>
        <w:t>die</w:t>
      </w:r>
      <w:r>
        <w:rPr/>
      </w:r>
    </w:p>
    <w:p>
      <w:pPr>
        <w:spacing w:line="13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350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87" w:val="left" w:leader="none"/>
          <w:tab w:pos="1418" w:val="left" w:leader="none"/>
        </w:tabs>
        <w:spacing w:line="13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40" w:bottom="280" w:left="620" w:right="900"/>
          <w:cols w:num="4" w:equalWidth="0">
            <w:col w:w="3462" w:space="336"/>
            <w:col w:w="3236" w:space="109"/>
            <w:col w:w="891" w:space="530"/>
            <w:col w:w="2166"/>
          </w:cols>
        </w:sectPr>
      </w:pPr>
    </w:p>
    <w:p>
      <w:pPr>
        <w:pStyle w:val="BodyText"/>
        <w:spacing w:line="230" w:lineRule="exact" w:before="94"/>
        <w:ind w:right="0"/>
        <w:jc w:val="both"/>
      </w:pPr>
      <w:r>
        <w:rPr>
          <w:color w:val="0C0E0B"/>
          <w:spacing w:val="-2"/>
        </w:rPr>
        <w:t>Wapf </w:t>
      </w:r>
      <w:r>
        <w:rPr>
          <w:color w:val="0C0E0B"/>
        </w:rPr>
        <w:t>den</w:t>
      </w:r>
      <w:r>
        <w:rPr>
          <w:color w:val="0C0E0B"/>
          <w:spacing w:val="-2"/>
        </w:rPr>
        <w:t> </w:t>
      </w:r>
      <w:r>
        <w:rPr>
          <w:color w:val="0C0E0B"/>
          <w:spacing w:val="-1"/>
        </w:rPr>
        <w:t>Öleinkauf</w:t>
      </w:r>
      <w:r>
        <w:rPr>
          <w:color w:val="0C0E0B"/>
          <w:spacing w:val="-2"/>
        </w:rPr>
        <w:t> </w:t>
      </w:r>
      <w:r>
        <w:rPr>
          <w:color w:val="0C0E0B"/>
        </w:rPr>
        <w:t>und</w:t>
      </w:r>
      <w:r>
        <w:rPr>
          <w:color w:val="0C0E0B"/>
          <w:spacing w:val="-2"/>
        </w:rPr>
        <w:t> </w:t>
      </w:r>
      <w:r>
        <w:rPr>
          <w:color w:val="0C0E0B"/>
          <w:spacing w:val="-1"/>
        </w:rPr>
        <w:t>schloss</w:t>
      </w:r>
      <w:r>
        <w:rPr>
          <w:color w:val="0C0E0B"/>
          <w:spacing w:val="-2"/>
        </w:rPr>
        <w:t> </w:t>
      </w:r>
      <w:r>
        <w:rPr>
          <w:color w:val="0C0E0B"/>
        </w:rPr>
        <w:t>sich</w:t>
      </w:r>
      <w:r>
        <w:rPr>
          <w:color w:val="0C0E0B"/>
          <w:spacing w:val="-2"/>
        </w:rPr>
        <w:t> </w:t>
      </w:r>
      <w:r>
        <w:rPr>
          <w:color w:val="0C0E0B"/>
        </w:rPr>
        <w:t>einem</w:t>
      </w:r>
      <w:r>
        <w:rPr>
          <w:color w:val="0C0E0B"/>
          <w:spacing w:val="27"/>
        </w:rPr>
        <w:t> </w:t>
      </w:r>
      <w:r>
        <w:rPr>
          <w:color w:val="0C0E0B"/>
          <w:spacing w:val="-1"/>
        </w:rPr>
        <w:t>Wärmeverbund</w:t>
      </w:r>
      <w:r>
        <w:rPr>
          <w:color w:val="0C0E0B"/>
          <w:spacing w:val="16"/>
        </w:rPr>
        <w:t> </w:t>
      </w:r>
      <w:r>
        <w:rPr>
          <w:color w:val="0C0E0B"/>
          <w:spacing w:val="-1"/>
        </w:rPr>
        <w:t>an,</w:t>
      </w:r>
      <w:r>
        <w:rPr>
          <w:color w:val="0C0E0B"/>
          <w:spacing w:val="5"/>
        </w:rPr>
        <w:t> </w:t>
      </w:r>
      <w:r>
        <w:rPr>
          <w:color w:val="0C0E0B"/>
        </w:rPr>
        <w:t>der</w:t>
      </w:r>
      <w:r>
        <w:rPr>
          <w:color w:val="0C0E0B"/>
          <w:spacing w:val="16"/>
        </w:rPr>
        <w:t> </w:t>
      </w:r>
      <w:r>
        <w:rPr>
          <w:color w:val="0C0E0B"/>
        </w:rPr>
        <w:t>die</w:t>
      </w:r>
      <w:r>
        <w:rPr>
          <w:color w:val="0C0E0B"/>
          <w:spacing w:val="16"/>
        </w:rPr>
        <w:t> </w:t>
      </w:r>
      <w:r>
        <w:rPr>
          <w:color w:val="0C0E0B"/>
        </w:rPr>
        <w:t>umliegenden</w:t>
      </w:r>
      <w:r>
        <w:rPr>
          <w:color w:val="0C0E0B"/>
          <w:spacing w:val="24"/>
        </w:rPr>
        <w:t> </w:t>
      </w:r>
      <w:r>
        <w:rPr>
          <w:color w:val="0C0E0B"/>
        </w:rPr>
        <w:t>Liegenschaften mit </w:t>
      </w:r>
      <w:r>
        <w:rPr>
          <w:color w:val="0C0E0B"/>
          <w:spacing w:val="-2"/>
        </w:rPr>
        <w:t>Wärme</w:t>
      </w:r>
      <w:r>
        <w:rPr>
          <w:color w:val="0C0E0B"/>
        </w:rPr>
        <w:t> für Heizung und</w:t>
      </w:r>
      <w:r>
        <w:rPr>
          <w:color w:val="0C0E0B"/>
          <w:spacing w:val="27"/>
        </w:rPr>
        <w:t> </w:t>
      </w:r>
      <w:r>
        <w:rPr>
          <w:color w:val="0C0E0B"/>
          <w:spacing w:val="-2"/>
        </w:rPr>
        <w:t>Warmwasser</w:t>
      </w:r>
      <w:r>
        <w:rPr>
          <w:color w:val="0C0E0B"/>
          <w:spacing w:val="34"/>
        </w:rPr>
        <w:t> </w:t>
      </w:r>
      <w:r>
        <w:rPr>
          <w:color w:val="0C0E0B"/>
        </w:rPr>
        <w:t>aus</w:t>
      </w:r>
      <w:r>
        <w:rPr>
          <w:color w:val="0C0E0B"/>
          <w:spacing w:val="35"/>
        </w:rPr>
        <w:t> </w:t>
      </w:r>
      <w:r>
        <w:rPr>
          <w:color w:val="0C0E0B"/>
        </w:rPr>
        <w:t>einer</w:t>
      </w:r>
      <w:r>
        <w:rPr>
          <w:color w:val="0C0E0B"/>
          <w:spacing w:val="34"/>
        </w:rPr>
        <w:t> </w:t>
      </w:r>
      <w:r>
        <w:rPr>
          <w:color w:val="0C0E0B"/>
        </w:rPr>
        <w:t>Holzschnitzelhei-</w:t>
      </w:r>
      <w:r>
        <w:rPr>
          <w:color w:val="0C0E0B"/>
          <w:spacing w:val="21"/>
        </w:rPr>
        <w:t> </w:t>
      </w:r>
      <w:r>
        <w:rPr>
          <w:color w:val="0C0E0B"/>
          <w:spacing w:val="-1"/>
        </w:rPr>
        <w:t>zungszentrale</w:t>
      </w:r>
      <w:r>
        <w:rPr>
          <w:color w:val="0C0E0B"/>
        </w:rPr>
        <w:t> </w:t>
      </w:r>
      <w:r>
        <w:rPr>
          <w:color w:val="0C0E0B"/>
          <w:spacing w:val="-1"/>
        </w:rPr>
        <w:t>versorgt.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/>
        <w:pict>
          <v:group style="position:absolute;margin-left:36.958pt;margin-top:110.141708pt;width:345.75pt;height:221.85pt;mso-position-horizontal-relative:page;mso-position-vertical-relative:paragraph;z-index:1240" coordorigin="739,2203" coordsize="6915,4437">
            <v:shape style="position:absolute;left:739;top:2203;width:6914;height:4436" type="#_x0000_t75" stroked="false">
              <v:imagedata r:id="rId6" o:title=""/>
            </v:shape>
            <v:shape style="position:absolute;left:7351;top:3000;width:83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Theinhardt Bold" w:hAnsi="Theinhardt Bold" w:cs="Theinhardt Bold" w:eastAsia="Theinhardt Bold"/>
                        <w:sz w:val="14"/>
                        <w:szCs w:val="14"/>
                      </w:rPr>
                    </w:pPr>
                    <w:r>
                      <w:rPr>
                        <w:rFonts w:ascii="Theinhardt Bold"/>
                        <w:b/>
                        <w:color w:val="231F20"/>
                        <w:sz w:val="14"/>
                      </w:rPr>
                      <w:t>1</w:t>
                    </w:r>
                    <w:r>
                      <w:rPr>
                        <w:rFonts w:ascii="Theinhardt Bold"/>
                        <w:sz w:val="1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</w:rPr>
        <w:t>Die</w:t>
      </w:r>
      <w:r>
        <w:rPr>
          <w:color w:val="231F20"/>
          <w:spacing w:val="-7"/>
        </w:rPr>
        <w:t> </w:t>
      </w:r>
      <w:r>
        <w:rPr>
          <w:color w:val="231F20"/>
        </w:rPr>
        <w:t>188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16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-7"/>
        </w:rPr>
        <w:t> </w:t>
      </w:r>
      <w:r>
        <w:rPr>
          <w:color w:val="231F20"/>
        </w:rPr>
        <w:t>ist</w:t>
      </w:r>
      <w:r>
        <w:rPr>
          <w:color w:val="231F20"/>
          <w:spacing w:val="-6"/>
        </w:rPr>
        <w:t> </w:t>
      </w:r>
      <w:r>
        <w:rPr>
          <w:color w:val="231F20"/>
        </w:rPr>
        <w:t>als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rahmenloses</w:t>
      </w:r>
      <w:r>
        <w:rPr>
          <w:color w:val="231F20"/>
          <w:spacing w:val="30"/>
        </w:rPr>
        <w:t> </w:t>
      </w:r>
      <w:r>
        <w:rPr>
          <w:color w:val="231F20"/>
        </w:rPr>
        <w:t>Glas-Laminat-Indachsystem</w:t>
      </w:r>
      <w:r>
        <w:rPr>
          <w:color w:val="231F20"/>
          <w:spacing w:val="28"/>
        </w:rPr>
        <w:t> </w:t>
      </w:r>
      <w:r>
        <w:rPr>
          <w:color w:val="0C0E0B"/>
        </w:rPr>
        <w:t>ganzflächig</w:t>
      </w:r>
      <w:r>
        <w:rPr>
          <w:color w:val="0C0E0B"/>
          <w:spacing w:val="-13"/>
        </w:rPr>
        <w:t> </w:t>
      </w:r>
      <w:r>
        <w:rPr>
          <w:color w:val="0C0E0B"/>
          <w:spacing w:val="-1"/>
        </w:rPr>
        <w:t>angebracht</w:t>
      </w:r>
      <w:r>
        <w:rPr>
          <w:color w:val="0C0E0B"/>
          <w:spacing w:val="-13"/>
        </w:rPr>
        <w:t> </w:t>
      </w:r>
      <w:r>
        <w:rPr>
          <w:color w:val="0C0E0B"/>
        </w:rPr>
        <w:t>und</w:t>
      </w:r>
      <w:r>
        <w:rPr>
          <w:color w:val="0C0E0B"/>
          <w:spacing w:val="-13"/>
        </w:rPr>
        <w:t> </w:t>
      </w:r>
      <w:r>
        <w:rPr>
          <w:color w:val="0C0E0B"/>
        </w:rPr>
        <w:t>erzeugt</w:t>
      </w:r>
      <w:r>
        <w:rPr>
          <w:color w:val="0C0E0B"/>
          <w:spacing w:val="-13"/>
        </w:rPr>
        <w:t> </w:t>
      </w:r>
      <w:r>
        <w:rPr>
          <w:color w:val="0C0E0B"/>
        </w:rPr>
        <w:t>30’000</w:t>
      </w:r>
      <w:r>
        <w:rPr>
          <w:color w:val="0C0E0B"/>
          <w:spacing w:val="29"/>
        </w:rPr>
        <w:t> </w:t>
      </w:r>
      <w:r>
        <w:rPr>
          <w:color w:val="0C0E0B"/>
          <w:spacing w:val="-2"/>
        </w:rPr>
        <w:t>kWh/a</w:t>
      </w:r>
      <w:r>
        <w:rPr>
          <w:color w:val="0C0E0B"/>
          <w:spacing w:val="3"/>
        </w:rPr>
        <w:t> </w:t>
      </w:r>
      <w:r>
        <w:rPr>
          <w:color w:val="0C0E0B"/>
          <w:spacing w:val="-1"/>
        </w:rPr>
        <w:t>Solarstrom.</w:t>
      </w:r>
      <w:r>
        <w:rPr>
          <w:color w:val="0C0E0B"/>
          <w:spacing w:val="-7"/>
        </w:rPr>
        <w:t> </w:t>
      </w:r>
      <w:r>
        <w:rPr>
          <w:color w:val="0C0E0B"/>
          <w:spacing w:val="-1"/>
        </w:rPr>
        <w:t>Die</w:t>
      </w:r>
      <w:r>
        <w:rPr>
          <w:color w:val="0C0E0B"/>
          <w:spacing w:val="3"/>
        </w:rPr>
        <w:t> </w:t>
      </w:r>
      <w:r>
        <w:rPr>
          <w:color w:val="0C0E0B"/>
          <w:spacing w:val="-1"/>
        </w:rPr>
        <w:t>Produktion</w:t>
      </w:r>
      <w:r>
        <w:rPr>
          <w:color w:val="0C0E0B"/>
          <w:spacing w:val="3"/>
        </w:rPr>
        <w:t> </w:t>
      </w:r>
      <w:r>
        <w:rPr>
          <w:color w:val="0C0E0B"/>
        </w:rPr>
        <w:t>der</w:t>
      </w:r>
      <w:r>
        <w:rPr>
          <w:color w:val="0C0E0B"/>
          <w:spacing w:val="3"/>
        </w:rPr>
        <w:t> </w:t>
      </w:r>
      <w:r>
        <w:rPr>
          <w:color w:val="0C0E0B"/>
          <w:spacing w:val="-1"/>
        </w:rPr>
        <w:t>nach</w:t>
      </w:r>
      <w:r>
        <w:rPr>
          <w:color w:val="0C0E0B"/>
          <w:spacing w:val="27"/>
        </w:rPr>
        <w:t> </w:t>
      </w:r>
      <w:r>
        <w:rPr>
          <w:color w:val="0C0E0B"/>
          <w:spacing w:val="-2"/>
        </w:rPr>
        <w:t>Ost-West</w:t>
      </w:r>
      <w:r>
        <w:rPr>
          <w:color w:val="0C0E0B"/>
          <w:spacing w:val="22"/>
        </w:rPr>
        <w:t> </w:t>
      </w:r>
      <w:r>
        <w:rPr>
          <w:color w:val="0C0E0B"/>
        </w:rPr>
        <w:t>gerichteten</w:t>
      </w:r>
      <w:r>
        <w:rPr>
          <w:color w:val="0C0E0B"/>
          <w:spacing w:val="22"/>
        </w:rPr>
        <w:t> </w:t>
      </w:r>
      <w:r>
        <w:rPr>
          <w:color w:val="0C0E0B"/>
        </w:rPr>
        <w:t>monokristallinen</w:t>
      </w:r>
      <w:r>
        <w:rPr>
          <w:color w:val="0C0E0B"/>
          <w:spacing w:val="22"/>
        </w:rPr>
        <w:t> </w:t>
      </w:r>
      <w:r>
        <w:rPr>
          <w:color w:val="0C0E0B"/>
          <w:spacing w:val="-1"/>
        </w:rPr>
        <w:t>Zel-</w:t>
      </w:r>
      <w:r>
        <w:rPr>
          <w:color w:val="0C0E0B"/>
          <w:spacing w:val="25"/>
        </w:rPr>
        <w:t> </w:t>
      </w:r>
      <w:r>
        <w:rPr>
          <w:color w:val="0C0E0B"/>
        </w:rPr>
        <w:t>len</w:t>
      </w:r>
      <w:r>
        <w:rPr>
          <w:color w:val="0C0E0B"/>
          <w:spacing w:val="39"/>
        </w:rPr>
        <w:t> </w:t>
      </w:r>
      <w:r>
        <w:rPr>
          <w:color w:val="0C0E0B"/>
          <w:spacing w:val="1"/>
        </w:rPr>
        <w:t>übertrifft</w:t>
      </w:r>
      <w:r>
        <w:rPr>
          <w:color w:val="0C0E0B"/>
          <w:spacing w:val="40"/>
        </w:rPr>
        <w:t> </w:t>
      </w:r>
      <w:r>
        <w:rPr>
          <w:color w:val="0C0E0B"/>
        </w:rPr>
        <w:t>den</w:t>
      </w:r>
      <w:r>
        <w:rPr>
          <w:color w:val="0C0E0B"/>
          <w:spacing w:val="39"/>
        </w:rPr>
        <w:t> </w:t>
      </w:r>
      <w:r>
        <w:rPr>
          <w:color w:val="0C0E0B"/>
          <w:spacing w:val="-1"/>
        </w:rPr>
        <w:t>Jahresenergiebedarf</w:t>
      </w:r>
      <w:r>
        <w:rPr>
          <w:color w:val="0C0E0B"/>
          <w:spacing w:val="40"/>
        </w:rPr>
        <w:t> </w:t>
      </w:r>
      <w:r>
        <w:rPr>
          <w:color w:val="0C0E0B"/>
        </w:rPr>
        <w:t>für</w:t>
      </w:r>
      <w:r>
        <w:rPr>
          <w:color w:val="0C0E0B"/>
          <w:spacing w:val="32"/>
        </w:rPr>
        <w:t> </w:t>
      </w:r>
      <w:r>
        <w:rPr>
          <w:color w:val="0C0E0B"/>
        </w:rPr>
        <w:t>Heizung,</w:t>
      </w:r>
      <w:r>
        <w:rPr>
          <w:color w:val="0C0E0B"/>
          <w:spacing w:val="18"/>
        </w:rPr>
        <w:t> </w:t>
      </w:r>
      <w:r>
        <w:rPr>
          <w:color w:val="0C0E0B"/>
          <w:spacing w:val="-2"/>
        </w:rPr>
        <w:t>Warmwasser</w:t>
      </w:r>
      <w:r>
        <w:rPr>
          <w:color w:val="0C0E0B"/>
          <w:spacing w:val="28"/>
        </w:rPr>
        <w:t> </w:t>
      </w:r>
      <w:r>
        <w:rPr>
          <w:color w:val="0C0E0B"/>
          <w:spacing w:val="-1"/>
        </w:rPr>
        <w:t>sowie</w:t>
      </w:r>
      <w:r>
        <w:rPr>
          <w:color w:val="0C0E0B"/>
          <w:spacing w:val="29"/>
        </w:rPr>
        <w:t> </w:t>
      </w:r>
      <w:r>
        <w:rPr>
          <w:color w:val="0C0E0B"/>
        </w:rPr>
        <w:t>den</w:t>
      </w:r>
      <w:r>
        <w:rPr>
          <w:color w:val="0C0E0B"/>
          <w:spacing w:val="28"/>
        </w:rPr>
        <w:t> </w:t>
      </w:r>
      <w:r>
        <w:rPr>
          <w:color w:val="0C0E0B"/>
        </w:rPr>
        <w:t>Haus-</w:t>
      </w:r>
      <w:r>
        <w:rPr>
          <w:color w:val="0C0E0B"/>
          <w:spacing w:val="21"/>
        </w:rPr>
        <w:t> </w:t>
      </w:r>
      <w:r>
        <w:rPr>
          <w:color w:val="0C0E0B"/>
        </w:rPr>
        <w:t>halts- und </w:t>
      </w:r>
      <w:r>
        <w:rPr>
          <w:color w:val="0C0E0B"/>
          <w:spacing w:val="-1"/>
        </w:rPr>
        <w:t>Betriebsstrom</w:t>
      </w:r>
      <w:r>
        <w:rPr>
          <w:color w:val="0C0E0B"/>
        </w:rPr>
        <w:t> um 110%.</w:t>
      </w:r>
      <w:r>
        <w:rPr/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22"/>
          <w:szCs w:val="22"/>
        </w:rPr>
      </w:pPr>
    </w:p>
    <w:p>
      <w:pPr>
        <w:spacing w:before="0"/>
        <w:ind w:left="11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pStyle w:val="BodyText"/>
        <w:spacing w:line="230" w:lineRule="exact" w:before="94"/>
        <w:ind w:right="0"/>
        <w:jc w:val="left"/>
      </w:pPr>
      <w:r>
        <w:rPr/>
        <w:br w:type="column"/>
      </w:r>
      <w:r>
        <w:rPr>
          <w:color w:val="0C0E0B"/>
          <w:spacing w:val="-1"/>
        </w:rPr>
        <w:t>Fremdenergiezufuhr</w:t>
      </w:r>
      <w:r>
        <w:rPr>
          <w:color w:val="0C0E0B"/>
        </w:rPr>
        <w:t> </w:t>
      </w:r>
      <w:r>
        <w:rPr>
          <w:color w:val="0C0E0B"/>
          <w:spacing w:val="21"/>
        </w:rPr>
        <w:t> </w:t>
      </w:r>
      <w:r>
        <w:rPr>
          <w:color w:val="0C0E0B"/>
        </w:rPr>
        <w:t>aus </w:t>
      </w:r>
      <w:r>
        <w:rPr>
          <w:color w:val="0C0E0B"/>
          <w:spacing w:val="21"/>
        </w:rPr>
        <w:t> </w:t>
      </w:r>
      <w:r>
        <w:rPr>
          <w:color w:val="0C0E0B"/>
        </w:rPr>
        <w:t>dem </w:t>
      </w:r>
      <w:r>
        <w:rPr>
          <w:color w:val="0C0E0B"/>
          <w:spacing w:val="21"/>
        </w:rPr>
        <w:t> </w:t>
      </w:r>
      <w:r>
        <w:rPr>
          <w:color w:val="0C0E0B"/>
          <w:spacing w:val="-2"/>
        </w:rPr>
        <w:t>Wärmever-</w:t>
      </w:r>
      <w:r>
        <w:rPr>
          <w:color w:val="0C0E0B"/>
          <w:spacing w:val="30"/>
        </w:rPr>
        <w:t> </w:t>
      </w:r>
      <w:r>
        <w:rPr>
          <w:color w:val="0C0E0B"/>
        </w:rPr>
        <w:t>bund um ca.</w:t>
      </w:r>
      <w:r>
        <w:rPr>
          <w:color w:val="0C0E0B"/>
          <w:spacing w:val="-11"/>
        </w:rPr>
        <w:t> </w:t>
      </w:r>
      <w:r>
        <w:rPr>
          <w:color w:val="0C0E0B"/>
        </w:rPr>
        <w:t>10’200 </w:t>
      </w:r>
      <w:r>
        <w:rPr>
          <w:color w:val="0C0E0B"/>
          <w:spacing w:val="-2"/>
        </w:rPr>
        <w:t>kWh/a.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0C0E0B"/>
        </w:rPr>
        <w:t>Mit</w:t>
      </w:r>
      <w:r>
        <w:rPr>
          <w:color w:val="0C0E0B"/>
          <w:spacing w:val="11"/>
        </w:rPr>
        <w:t> </w:t>
      </w:r>
      <w:r>
        <w:rPr>
          <w:color w:val="0C0E0B"/>
        </w:rPr>
        <w:t>dem</w:t>
      </w:r>
      <w:r>
        <w:rPr>
          <w:color w:val="0C0E0B"/>
          <w:spacing w:val="11"/>
        </w:rPr>
        <w:t> </w:t>
      </w:r>
      <w:r>
        <w:rPr>
          <w:color w:val="0C0E0B"/>
          <w:spacing w:val="-1"/>
        </w:rPr>
        <w:t>PEB-Solarstromüberschuss</w:t>
      </w:r>
      <w:r>
        <w:rPr>
          <w:color w:val="0C0E0B"/>
          <w:spacing w:val="11"/>
        </w:rPr>
        <w:t> </w:t>
      </w:r>
      <w:r>
        <w:rPr>
          <w:color w:val="0C0E0B"/>
        </w:rPr>
        <w:t>von</w:t>
      </w:r>
      <w:r>
        <w:rPr>
          <w:color w:val="0C0E0B"/>
          <w:spacing w:val="22"/>
        </w:rPr>
        <w:t> </w:t>
      </w:r>
      <w:r>
        <w:rPr>
          <w:color w:val="0C0E0B"/>
        </w:rPr>
        <w:t>2’720</w:t>
      </w:r>
      <w:r>
        <w:rPr>
          <w:color w:val="0C0E0B"/>
          <w:spacing w:val="14"/>
        </w:rPr>
        <w:t> </w:t>
      </w:r>
      <w:r>
        <w:rPr>
          <w:color w:val="0C0E0B"/>
          <w:spacing w:val="-2"/>
        </w:rPr>
        <w:t>kWh/a</w:t>
      </w:r>
      <w:r>
        <w:rPr>
          <w:color w:val="0C0E0B"/>
          <w:spacing w:val="14"/>
        </w:rPr>
        <w:t> </w:t>
      </w:r>
      <w:r>
        <w:rPr>
          <w:color w:val="0C0E0B"/>
          <w:spacing w:val="-1"/>
        </w:rPr>
        <w:t>könnten</w:t>
      </w:r>
      <w:r>
        <w:rPr>
          <w:color w:val="0C0E0B"/>
          <w:spacing w:val="14"/>
        </w:rPr>
        <w:t> </w:t>
      </w:r>
      <w:r>
        <w:rPr>
          <w:color w:val="0C0E0B"/>
        </w:rPr>
        <w:t>zwei</w:t>
      </w:r>
      <w:r>
        <w:rPr>
          <w:color w:val="0C0E0B"/>
          <w:spacing w:val="14"/>
        </w:rPr>
        <w:t> </w:t>
      </w:r>
      <w:r>
        <w:rPr>
          <w:color w:val="0C0E0B"/>
          <w:spacing w:val="-1"/>
        </w:rPr>
        <w:t>Elektrofahrzeu-</w:t>
      </w:r>
      <w:r>
        <w:rPr>
          <w:color w:val="0C0E0B"/>
          <w:spacing w:val="20"/>
        </w:rPr>
        <w:t> </w:t>
      </w:r>
      <w:r>
        <w:rPr>
          <w:color w:val="0C0E0B"/>
        </w:rPr>
        <w:t>ge jährlich je</w:t>
      </w:r>
      <w:r>
        <w:rPr>
          <w:color w:val="0C0E0B"/>
          <w:spacing w:val="1"/>
        </w:rPr>
        <w:t> </w:t>
      </w:r>
      <w:r>
        <w:rPr>
          <w:color w:val="0C0E0B"/>
        </w:rPr>
        <w:t>12’000 km </w:t>
      </w:r>
      <w:r>
        <w:rPr>
          <w:color w:val="0C0E0B"/>
          <w:spacing w:val="-1"/>
        </w:rPr>
        <w:t>CO</w:t>
      </w:r>
      <w:r>
        <w:rPr>
          <w:color w:val="0C0E0B"/>
          <w:spacing w:val="-1"/>
          <w:position w:val="-5"/>
          <w:sz w:val="10"/>
          <w:szCs w:val="10"/>
        </w:rPr>
        <w:t>2</w:t>
      </w:r>
      <w:r>
        <w:rPr>
          <w:color w:val="0C0E0B"/>
          <w:spacing w:val="-1"/>
        </w:rPr>
        <w:t>-frei</w:t>
      </w:r>
      <w:r>
        <w:rPr>
          <w:color w:val="0C0E0B"/>
          <w:spacing w:val="1"/>
        </w:rPr>
        <w:t> </w:t>
      </w:r>
      <w:r>
        <w:rPr>
          <w:color w:val="0C0E0B"/>
          <w:spacing w:val="-1"/>
        </w:rPr>
        <w:t>fahren.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0C0E0B"/>
          <w:spacing w:val="1"/>
        </w:rPr>
        <w:t>Das</w:t>
      </w:r>
      <w:r>
        <w:rPr>
          <w:color w:val="0C0E0B"/>
          <w:spacing w:val="20"/>
        </w:rPr>
        <w:t> </w:t>
      </w:r>
      <w:r>
        <w:rPr>
          <w:color w:val="0C0E0B"/>
          <w:spacing w:val="-1"/>
        </w:rPr>
        <w:t>PlusEnergie-MFH</w:t>
      </w:r>
      <w:r>
        <w:rPr>
          <w:color w:val="0C0E0B"/>
          <w:spacing w:val="20"/>
        </w:rPr>
        <w:t> </w:t>
      </w:r>
      <w:r>
        <w:rPr>
          <w:color w:val="0C0E0B"/>
        </w:rPr>
        <w:t>der</w:t>
      </w:r>
      <w:r>
        <w:rPr>
          <w:color w:val="0C0E0B"/>
          <w:spacing w:val="20"/>
        </w:rPr>
        <w:t> </w:t>
      </w:r>
      <w:r>
        <w:rPr>
          <w:color w:val="0C0E0B"/>
          <w:spacing w:val="-1"/>
        </w:rPr>
        <w:t>Familie</w:t>
      </w:r>
      <w:r>
        <w:rPr>
          <w:color w:val="0C0E0B"/>
          <w:spacing w:val="20"/>
        </w:rPr>
        <w:t> </w:t>
      </w:r>
      <w:r>
        <w:rPr>
          <w:color w:val="0C0E0B"/>
          <w:spacing w:val="-2"/>
        </w:rPr>
        <w:t>Wapf</w:t>
      </w:r>
      <w:r>
        <w:rPr>
          <w:color w:val="0C0E0B"/>
          <w:spacing w:val="22"/>
        </w:rPr>
        <w:t> </w:t>
      </w:r>
      <w:r>
        <w:rPr>
          <w:color w:val="0C0E0B"/>
        </w:rPr>
        <w:t>erhält das </w:t>
      </w:r>
      <w:r>
        <w:rPr>
          <w:color w:val="0C0E0B"/>
          <w:spacing w:val="-1"/>
        </w:rPr>
        <w:t>PlusEnergieBau-Diplom</w:t>
      </w:r>
      <w:r>
        <w:rPr>
          <w:color w:val="0C0E0B"/>
        </w:rPr>
        <w:t> 2018.</w:t>
      </w:r>
      <w:r>
        <w:rPr/>
      </w:r>
    </w:p>
    <w:p>
      <w:pPr>
        <w:tabs>
          <w:tab w:pos="1822" w:val="left" w:leader="none"/>
          <w:tab w:pos="2794" w:val="left" w:leader="none"/>
        </w:tabs>
        <w:spacing w:line="142" w:lineRule="exact" w:before="0"/>
        <w:ind w:left="11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Wamwasser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&amp;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Heizung: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81.2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70.1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28’435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19" w:val="left" w:leader="none"/>
          <w:tab w:pos="2803" w:val="left" w:leader="none"/>
        </w:tabs>
        <w:spacing w:line="160" w:lineRule="exact" w:before="0"/>
        <w:ind w:left="11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34.7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29.9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12’145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34" w:val="left" w:leader="none"/>
          <w:tab w:pos="2771" w:val="left" w:leader="none"/>
        </w:tabs>
        <w:spacing w:line="172" w:lineRule="exact" w:before="0"/>
        <w:ind w:left="11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115.9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40’580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nach der Sanierung [67% | </w:t>
      </w:r>
      <w:r>
        <w:rPr>
          <w:rFonts w:ascii="Theinhardt Bold"/>
          <w:b/>
          <w:color w:val="231F20"/>
          <w:spacing w:val="-1"/>
          <w:sz w:val="14"/>
        </w:rPr>
        <w:t>100%]</w:t>
      </w:r>
      <w:r>
        <w:rPr>
          <w:rFonts w:ascii="Theinhardt Bold"/>
          <w:sz w:val="14"/>
        </w:rPr>
      </w:r>
    </w:p>
    <w:p>
      <w:pPr>
        <w:tabs>
          <w:tab w:pos="1539" w:val="left" w:leader="none"/>
          <w:tab w:pos="2410" w:val="left" w:leader="none"/>
          <w:tab w:pos="2841" w:val="left" w:leader="none"/>
        </w:tabs>
        <w:spacing w:line="172" w:lineRule="exact" w:before="0"/>
        <w:ind w:left="11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BF: 350 m</w:t>
      </w:r>
      <w:r>
        <w:rPr>
          <w:rFonts w:ascii="Theinhardt Regular"/>
          <w:color w:val="231F20"/>
          <w:position w:val="5"/>
          <w:sz w:val="8"/>
        </w:rPr>
        <w:t>2</w:t>
        <w:tab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"/>
          <w:szCs w:val="2"/>
        </w:rPr>
      </w:pPr>
    </w:p>
    <w:tbl>
      <w:tblPr>
        <w:tblW w:w="0" w:type="auto"/>
        <w:jc w:val="left"/>
        <w:tblInd w:w="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4"/>
        <w:gridCol w:w="488"/>
        <w:gridCol w:w="490"/>
        <w:gridCol w:w="629"/>
      </w:tblGrid>
      <w:tr>
        <w:trPr>
          <w:trHeight w:val="130" w:hRule="exact"/>
        </w:trPr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Wamwasser</w:t>
            </w:r>
            <w:r>
              <w:rPr>
                <w:rFonts w:ascii="Theinhardt Regular"/>
                <w:color w:val="231F20"/>
                <w:sz w:val="14"/>
              </w:rPr>
              <w:t> &amp;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4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51.9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66.6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3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18’180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Elektrizität*: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26.0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33.4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9’100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12" w:hRule="exact"/>
        </w:trPr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Gesamt-EB: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7</w:t>
            </w:r>
            <w:r>
              <w:rPr>
                <w:rFonts w:ascii="Theinhardt Bold"/>
                <w:b/>
                <w:color w:val="231F20"/>
                <w:spacing w:val="-8"/>
                <w:sz w:val="14"/>
              </w:rPr>
              <w:t>7</w:t>
            </w:r>
            <w:r>
              <w:rPr>
                <w:rFonts w:ascii="Theinhardt Bold"/>
                <w:b/>
                <w:color w:val="231F20"/>
                <w:spacing w:val="2"/>
                <w:sz w:val="14"/>
              </w:rPr>
              <w:t>.</w:t>
            </w:r>
            <w:r>
              <w:rPr>
                <w:rFonts w:ascii="Theinhardt Bold"/>
                <w:b/>
                <w:color w:val="231F20"/>
                <w:sz w:val="14"/>
              </w:rPr>
              <w:t>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3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0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27’280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before="83"/>
        <w:ind w:left="11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* </w:t>
      </w:r>
      <w:r>
        <w:rPr>
          <w:rFonts w:ascii="Theinhardt Regular" w:hAnsi="Theinhardt Regular"/>
          <w:color w:val="231F20"/>
          <w:spacing w:val="2"/>
          <w:sz w:val="14"/>
        </w:rPr>
        <w:t>Elektrizität: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ohne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Energiebedarf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Gärtnerei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2"/>
        <w:ind w:left="11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739" w:val="left" w:leader="none"/>
          <w:tab w:pos="2328" w:val="left" w:leader="none"/>
          <w:tab w:pos="2430" w:val="left" w:leader="none"/>
          <w:tab w:pos="2773" w:val="left" w:leader="none"/>
          <w:tab w:pos="2841" w:val="left" w:leader="none"/>
        </w:tabs>
        <w:spacing w:line="207" w:lineRule="auto" w:before="5"/>
        <w:ind w:left="118" w:right="34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  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</w:t>
      </w:r>
      <w:r>
        <w:rPr>
          <w:rFonts w:ascii="Theinhardt Regular" w:hAnsi="Theinhardt Regular" w:cs="Theinhardt Regular" w:eastAsia="Theinhardt Regular"/>
          <w:color w:val="231F20"/>
          <w:spacing w:val="3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188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30.6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159.6</w:t>
        <w:tab/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110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30’000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8"/>
          <w:szCs w:val="8"/>
        </w:rPr>
      </w:pPr>
    </w:p>
    <w:tbl>
      <w:tblPr>
        <w:tblW w:w="0" w:type="auto"/>
        <w:jc w:val="left"/>
        <w:tblInd w:w="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9"/>
        <w:gridCol w:w="611"/>
        <w:gridCol w:w="634"/>
      </w:tblGrid>
      <w:tr>
        <w:trPr>
          <w:trHeight w:val="112" w:hRule="exact"/>
        </w:trPr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Energiebilanz </w:t>
            </w:r>
            <w:r>
              <w:rPr>
                <w:rFonts w:ascii="Theinhardt Regular"/>
                <w:color w:val="231F20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3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9" w:hRule="exact"/>
        </w:trPr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6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5"/>
                <w:sz w:val="14"/>
              </w:rPr>
              <w:t>110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0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2"/>
                <w:sz w:val="14"/>
                <w:szCs w:val="14"/>
              </w:rPr>
              <w:t>30’000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5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27’280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4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9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2’720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10"/>
        <w:ind w:left="11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3"/>
          <w:sz w:val="14"/>
        </w:rPr>
        <w:t>CKW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1"/>
          <w:sz w:val="14"/>
        </w:rPr>
        <w:t>10.04.2018,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0"/>
        <w:ind w:left="11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color w:val="231F20"/>
          <w:sz w:val="14"/>
        </w:rPr>
        <w:t>Tel.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249</w:t>
      </w:r>
      <w:r>
        <w:rPr>
          <w:rFonts w:ascii="Theinhardt Regular"/>
          <w:color w:val="231F20"/>
          <w:sz w:val="14"/>
        </w:rPr>
        <w:t> 58 </w:t>
      </w:r>
      <w:r>
        <w:rPr>
          <w:rFonts w:ascii="Theinhardt Regular"/>
          <w:color w:val="231F20"/>
          <w:spacing w:val="1"/>
          <w:sz w:val="14"/>
        </w:rPr>
        <w:t>08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von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Bossert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Forst</w:t>
      </w:r>
      <w:r>
        <w:rPr>
          <w:rFonts w:ascii="Theinhardt Bold"/>
          <w:b/>
          <w:color w:val="231F20"/>
          <w:sz w:val="14"/>
        </w:rPr>
        <w:t> AG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am </w:t>
      </w:r>
      <w:r>
        <w:rPr>
          <w:rFonts w:ascii="Theinhardt Regular"/>
          <w:color w:val="231F20"/>
          <w:spacing w:val="-3"/>
          <w:sz w:val="14"/>
        </w:rPr>
        <w:t>01.07.2018,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062 </w:t>
      </w:r>
      <w:r>
        <w:rPr>
          <w:rFonts w:ascii="Theinhardt Regular"/>
          <w:color w:val="231F20"/>
          <w:spacing w:val="-1"/>
          <w:sz w:val="14"/>
        </w:rPr>
        <w:t>927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11</w:t>
      </w:r>
      <w:r>
        <w:rPr>
          <w:rFonts w:ascii="Theinhardt Regular"/>
          <w:sz w:val="14"/>
        </w:rPr>
      </w:r>
    </w:p>
    <w:p>
      <w:pPr>
        <w:spacing w:line="207" w:lineRule="auto" w:before="50"/>
        <w:ind w:left="118" w:right="17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 Elektrofahrzeuge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können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mit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dem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Solarstromüber-</w:t>
      </w:r>
      <w:r>
        <w:rPr>
          <w:rFonts w:ascii="Theinhardt Regular" w:hAnsi="Theinhardt Regular" w:cs="Theinhardt Regular" w:eastAsia="Theinhardt Regular"/>
          <w:color w:val="060707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schuss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jährlich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je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12’000 </w:t>
      </w:r>
      <w:r>
        <w:rPr>
          <w:rFonts w:ascii="Theinhardt Regular" w:hAnsi="Theinhardt Regular" w:cs="Theinhardt Regular" w:eastAsia="Theinhardt Regular"/>
          <w:color w:val="060707"/>
          <w:spacing w:val="2"/>
          <w:sz w:val="14"/>
          <w:szCs w:val="14"/>
        </w:rPr>
        <w:t>km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CO</w:t>
      </w:r>
      <w:r>
        <w:rPr>
          <w:rFonts w:ascii="Theinhardt Regular" w:hAnsi="Theinhardt Regular" w:cs="Theinhardt Regular" w:eastAsia="Theinhardt Regular"/>
          <w:color w:val="060707"/>
          <w:position w:val="-4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-frei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fahren.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3"/>
          <w:szCs w:val="13"/>
        </w:rPr>
      </w:pPr>
    </w:p>
    <w:p>
      <w:pPr>
        <w:spacing w:before="0"/>
        <w:ind w:left="118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040505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8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40505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40505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40505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120B0C"/>
          <w:sz w:val="14"/>
        </w:rPr>
        <w:t>Standort </w:t>
      </w:r>
      <w:r>
        <w:rPr>
          <w:rFonts w:ascii="Theinhardt Bold" w:hAnsi="Theinhardt Bold"/>
          <w:b/>
          <w:color w:val="120B0C"/>
          <w:spacing w:val="1"/>
          <w:sz w:val="14"/>
        </w:rPr>
        <w:t>des</w:t>
      </w:r>
      <w:r>
        <w:rPr>
          <w:rFonts w:ascii="Theinhardt Bold" w:hAnsi="Theinhardt Bold"/>
          <w:b/>
          <w:color w:val="120B0C"/>
          <w:sz w:val="14"/>
        </w:rPr>
        <w:t> </w:t>
      </w:r>
      <w:r>
        <w:rPr>
          <w:rFonts w:ascii="Theinhardt Bold" w:hAnsi="Theinhardt Bold"/>
          <w:b/>
          <w:color w:val="120B0C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1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120B0C"/>
          <w:spacing w:val="1"/>
          <w:sz w:val="14"/>
        </w:rPr>
        <w:t>Monika</w:t>
      </w:r>
      <w:r>
        <w:rPr>
          <w:rFonts w:ascii="Theinhardt Regular" w:hAnsi="Theinhardt Regular"/>
          <w:color w:val="120B0C"/>
          <w:sz w:val="14"/>
        </w:rPr>
        <w:t> </w:t>
      </w:r>
      <w:r>
        <w:rPr>
          <w:rFonts w:ascii="Theinhardt Regular" w:hAnsi="Theinhardt Regular"/>
          <w:color w:val="120B0C"/>
          <w:spacing w:val="1"/>
          <w:sz w:val="14"/>
        </w:rPr>
        <w:t>und</w:t>
      </w:r>
      <w:r>
        <w:rPr>
          <w:rFonts w:ascii="Theinhardt Regular" w:hAnsi="Theinhardt Regular"/>
          <w:color w:val="120B0C"/>
          <w:sz w:val="14"/>
        </w:rPr>
        <w:t> </w:t>
      </w:r>
      <w:r>
        <w:rPr>
          <w:rFonts w:ascii="Theinhardt Regular" w:hAnsi="Theinhardt Regular"/>
          <w:color w:val="120B0C"/>
          <w:spacing w:val="1"/>
          <w:sz w:val="14"/>
        </w:rPr>
        <w:t>Rolf</w:t>
      </w:r>
      <w:r>
        <w:rPr>
          <w:rFonts w:ascii="Theinhardt Regular" w:hAnsi="Theinhardt Regular"/>
          <w:color w:val="120B0C"/>
          <w:sz w:val="14"/>
        </w:rPr>
        <w:t> Wapf, </w:t>
      </w:r>
      <w:r>
        <w:rPr>
          <w:rFonts w:ascii="Theinhardt Regular" w:hAnsi="Theinhardt Regular"/>
          <w:color w:val="120B0C"/>
          <w:spacing w:val="2"/>
          <w:sz w:val="14"/>
        </w:rPr>
        <w:t>Hintergasse</w:t>
      </w:r>
      <w:r>
        <w:rPr>
          <w:rFonts w:ascii="Theinhardt Regular" w:hAnsi="Theinhardt Regular"/>
          <w:color w:val="120B0C"/>
          <w:sz w:val="14"/>
        </w:rPr>
        <w:t> </w:t>
      </w:r>
      <w:r>
        <w:rPr>
          <w:rFonts w:ascii="Theinhardt Regular" w:hAnsi="Theinhardt Regular"/>
          <w:color w:val="120B0C"/>
          <w:spacing w:val="-5"/>
          <w:sz w:val="14"/>
        </w:rPr>
        <w:t>7,</w:t>
      </w:r>
      <w:r>
        <w:rPr>
          <w:rFonts w:ascii="Theinhardt Regular" w:hAnsi="Theinhardt Regular"/>
          <w:color w:val="120B0C"/>
          <w:sz w:val="14"/>
        </w:rPr>
        <w:t> </w:t>
      </w:r>
      <w:r>
        <w:rPr>
          <w:rFonts w:ascii="Theinhardt Regular" w:hAnsi="Theinhardt Regular"/>
          <w:color w:val="120B0C"/>
          <w:spacing w:val="-5"/>
          <w:sz w:val="14"/>
        </w:rPr>
        <w:t>6147</w:t>
      </w:r>
      <w:r>
        <w:rPr>
          <w:rFonts w:ascii="Theinhardt Regular" w:hAnsi="Theinhardt Regular"/>
          <w:color w:val="120B0C"/>
          <w:sz w:val="14"/>
        </w:rPr>
        <w:t> </w:t>
      </w:r>
      <w:r>
        <w:rPr>
          <w:rFonts w:ascii="Theinhardt Regular" w:hAnsi="Theinhardt Regular"/>
          <w:color w:val="120B0C"/>
          <w:spacing w:val="1"/>
          <w:sz w:val="14"/>
        </w:rPr>
        <w:t>Altbüron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2"/>
        <w:ind w:left="11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090B09"/>
          <w:spacing w:val="1"/>
          <w:sz w:val="14"/>
        </w:rPr>
        <w:t>Architekturbüro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18" w:right="11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090B09"/>
          <w:spacing w:val="2"/>
          <w:sz w:val="14"/>
        </w:rPr>
        <w:t>Koffel</w:t>
      </w:r>
      <w:r>
        <w:rPr>
          <w:rFonts w:ascii="Theinhardt Regular"/>
          <w:color w:val="090B09"/>
          <w:sz w:val="14"/>
        </w:rPr>
        <w:t> + </w:t>
      </w:r>
      <w:r>
        <w:rPr>
          <w:rFonts w:ascii="Theinhardt Regular"/>
          <w:color w:val="090B09"/>
          <w:spacing w:val="2"/>
          <w:sz w:val="14"/>
        </w:rPr>
        <w:t>Partner</w:t>
      </w:r>
      <w:r>
        <w:rPr>
          <w:rFonts w:ascii="Theinhardt Regular"/>
          <w:color w:val="090B09"/>
          <w:sz w:val="14"/>
        </w:rPr>
        <w:t> AG, </w:t>
      </w:r>
      <w:r>
        <w:rPr>
          <w:rFonts w:ascii="Theinhardt Regular"/>
          <w:color w:val="090B09"/>
          <w:spacing w:val="2"/>
          <w:sz w:val="14"/>
        </w:rPr>
        <w:t>Dorfplatz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-4"/>
          <w:sz w:val="14"/>
        </w:rPr>
        <w:t>1,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-3"/>
          <w:sz w:val="14"/>
        </w:rPr>
        <w:t>6146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2"/>
          <w:sz w:val="14"/>
        </w:rPr>
        <w:t>Grossdietwil</w:t>
      </w:r>
      <w:r>
        <w:rPr>
          <w:rFonts w:ascii="Theinhardt Regular"/>
          <w:color w:val="090B09"/>
          <w:spacing w:val="36"/>
          <w:sz w:val="14"/>
        </w:rPr>
        <w:t> </w:t>
      </w:r>
      <w:r>
        <w:rPr>
          <w:rFonts w:ascii="Theinhardt Regular"/>
          <w:color w:val="090B09"/>
          <w:spacing w:val="-2"/>
          <w:sz w:val="14"/>
        </w:rPr>
        <w:t>Tel.</w:t>
      </w:r>
      <w:r>
        <w:rPr>
          <w:rFonts w:ascii="Theinhardt Regular"/>
          <w:color w:val="090B09"/>
          <w:sz w:val="14"/>
        </w:rPr>
        <w:t> 062 </w:t>
      </w:r>
      <w:r>
        <w:rPr>
          <w:rFonts w:ascii="Theinhardt Regular"/>
          <w:color w:val="090B09"/>
          <w:spacing w:val="-1"/>
          <w:sz w:val="14"/>
        </w:rPr>
        <w:t>562</w:t>
      </w:r>
      <w:r>
        <w:rPr>
          <w:rFonts w:ascii="Theinhardt Regular"/>
          <w:color w:val="090B09"/>
          <w:sz w:val="14"/>
        </w:rPr>
        <w:t> 86 60</w:t>
      </w:r>
      <w:hyperlink r:id="rId7">
        <w:r>
          <w:rPr>
            <w:rFonts w:ascii="Theinhardt Regular"/>
            <w:color w:val="090B09"/>
            <w:sz w:val="14"/>
          </w:rPr>
          <w:t>, </w:t>
        </w:r>
        <w:r>
          <w:rPr>
            <w:rFonts w:ascii="Theinhardt Regular"/>
            <w:color w:val="090B09"/>
            <w:spacing w:val="1"/>
            <w:sz w:val="14"/>
          </w:rPr>
          <w:t>info@koffel-baupartner.ch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8"/>
        <w:ind w:left="11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040505"/>
          <w:spacing w:val="2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040505"/>
          <w:spacing w:val="1"/>
          <w:sz w:val="14"/>
        </w:rPr>
        <w:t>clevergie</w:t>
      </w:r>
      <w:r>
        <w:rPr>
          <w:rFonts w:ascii="Theinhardt Regular" w:hAnsi="Theinhardt Regular"/>
          <w:color w:val="040505"/>
          <w:sz w:val="14"/>
        </w:rPr>
        <w:t> ag, </w:t>
      </w:r>
      <w:r>
        <w:rPr>
          <w:rFonts w:ascii="Theinhardt Regular" w:hAnsi="Theinhardt Regular"/>
          <w:color w:val="040505"/>
          <w:spacing w:val="1"/>
          <w:sz w:val="14"/>
        </w:rPr>
        <w:t>Möösli</w:t>
      </w:r>
      <w:r>
        <w:rPr>
          <w:rFonts w:ascii="Theinhardt Regular" w:hAnsi="Theinhardt Regular"/>
          <w:color w:val="040505"/>
          <w:sz w:val="14"/>
        </w:rPr>
        <w:t> </w:t>
      </w:r>
      <w:r>
        <w:rPr>
          <w:rFonts w:ascii="Theinhardt Regular" w:hAnsi="Theinhardt Regular"/>
          <w:color w:val="040505"/>
          <w:spacing w:val="-3"/>
          <w:sz w:val="14"/>
        </w:rPr>
        <w:t>307,</w:t>
      </w:r>
      <w:r>
        <w:rPr>
          <w:rFonts w:ascii="Theinhardt Regular" w:hAnsi="Theinhardt Regular"/>
          <w:color w:val="040505"/>
          <w:sz w:val="14"/>
        </w:rPr>
        <w:t> </w:t>
      </w:r>
      <w:r>
        <w:rPr>
          <w:rFonts w:ascii="Theinhardt Regular" w:hAnsi="Theinhardt Regular"/>
          <w:color w:val="040505"/>
          <w:spacing w:val="1"/>
          <w:sz w:val="14"/>
        </w:rPr>
        <w:t>4954</w:t>
      </w:r>
      <w:r>
        <w:rPr>
          <w:rFonts w:ascii="Theinhardt Regular" w:hAnsi="Theinhardt Regular"/>
          <w:color w:val="040505"/>
          <w:sz w:val="14"/>
        </w:rPr>
        <w:t> </w:t>
      </w:r>
      <w:r>
        <w:rPr>
          <w:rFonts w:ascii="Theinhardt Regular" w:hAnsi="Theinhardt Regular"/>
          <w:color w:val="040505"/>
          <w:spacing w:val="2"/>
          <w:sz w:val="14"/>
        </w:rPr>
        <w:t>Wyssachen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1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062 966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6</w:t>
      </w:r>
      <w:hyperlink r:id="rId8">
        <w:r>
          <w:rPr>
            <w:rFonts w:ascii="Theinhardt Regular"/>
            <w:color w:val="231F20"/>
            <w:sz w:val="14"/>
          </w:rPr>
          <w:t>6, </w:t>
        </w:r>
        <w:r>
          <w:rPr>
            <w:rFonts w:ascii="Theinhardt Regular"/>
            <w:color w:val="231F20"/>
            <w:spacing w:val="1"/>
            <w:sz w:val="14"/>
          </w:rPr>
          <w:t>info@clevergie.ch</w:t>
        </w:r>
        <w:r>
          <w:rPr>
            <w:rFonts w:ascii="Theinhardt Regular"/>
            <w:sz w:val="14"/>
          </w:rPr>
        </w:r>
      </w:hyperlink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118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0" w:lineRule="atLeast"/>
        <w:ind w:left="118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8911" cy="1386840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911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7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40" w:bottom="280" w:left="620" w:right="900"/>
          <w:cols w:num="3" w:equalWidth="0">
            <w:col w:w="3463" w:space="109"/>
            <w:col w:w="3462" w:space="108"/>
            <w:col w:w="3588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40" w:bottom="280" w:left="620" w:right="900"/>
        </w:sectPr>
      </w:pP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76"/>
        <w:ind w:left="343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rahmenlose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Glas-Laminat-Indachsystem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wurde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Dachfläche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integriert.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31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30’000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76"/>
        <w:ind w:left="343" w:right="3904" w:hanging="226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4"/>
          <w:szCs w:val="14"/>
        </w:rPr>
        <w:t>Vor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Sanierung 2017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verbrauchte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das MFH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alten Dach 40’580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 damit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149% mehr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Energie.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40" w:bottom="280" w:left="620" w:right="900"/>
          <w:cols w:num="2" w:equalWidth="0">
            <w:col w:w="3446" w:space="126"/>
            <w:col w:w="7158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68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</w:t>
      </w:r>
      <w:r>
        <w:rPr>
          <w:rFonts w:ascii="Theinhardt Regular"/>
          <w:sz w:val="14"/>
        </w:rPr>
      </w:r>
    </w:p>
    <w:sectPr>
      <w:type w:val="continuous"/>
      <w:pgSz w:w="12250" w:h="17180"/>
      <w:pgMar w:top="1040" w:bottom="28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5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info@koffel-baupartner.ch" TargetMode="External"/><Relationship Id="rId8" Type="http://schemas.openxmlformats.org/officeDocument/2006/relationships/hyperlink" Target="mailto:info@clevergie.ch" TargetMode="External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2018-10-02T10:07:30Z</dcterms:created>
  <dcterms:modified xsi:type="dcterms:W3CDTF">2018-10-02T10:07:30Z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